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القناني
</w:t>
      </w:r>
    </w:p>
    <w:p>
      <w:pPr>
        <w:jc w:val="start"/>
        <w:bidi/>
      </w:pPr>
      <w:r>
        <w:rPr>
          <w:rFonts w:ascii="arial" w:hAnsi="arial" w:eastAsia="arial" w:cs="arial"/>
          <w:sz w:val="28"/>
          <w:szCs w:val="28"/>
          <w:b w:val="1"/>
          <w:bCs w:val="1"/>
          <w:rtl/>
        </w:rPr>
        <w:t xml:space="preserve">أبو بكر القناني
</w:t>
      </w:r>
    </w:p>
    <w:p>
      <w:pPr/>
      <w:r>
        <w:rPr/>
        <w:t xml:space="preserve">أبو بكر القناني نسبة إلى قنان وزن غراب جبل لبني أسد أو إلى القنانة نهر بسواد العراق قال الشيخ في رجاله فيمن لم يرو عنهم عليه السلام أبو بكر القناني زاهد من أصحاب العياشي.</w:t>
      </w:r>
    </w:p>
    <w:p>
      <w:pPr>
        <w:jc w:val="start"/>
        <w:bidi/>
      </w:pPr>
      <w:r>
        <w:rPr>
          <w:sz w:val="24"/>
          <w:szCs w:val="24"/>
          <w:b w:val="1"/>
          <w:bCs w:val="1"/>
          <w:rtl/>
        </w:rPr>
        <w:t xml:space="preserve">
أعيان الشيعة،(دار التعارف للمطبوعات - بيروت،1983،ط 1،ج 2،ص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2026-07-27T08:11:06+03:00</dcterms:created>
  <dcterms:modified xsi:type="dcterms:W3CDTF">2026-07-27T08:11:06+03:00</dcterms:modified>
</cp:coreProperties>
</file>

<file path=docProps/custom.xml><?xml version="1.0" encoding="utf-8"?>
<Properties xmlns="http://schemas.openxmlformats.org/officeDocument/2006/custom-properties" xmlns:vt="http://schemas.openxmlformats.org/officeDocument/2006/docPropsVTypes"/>
</file>