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غير منسوب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غير منسوب
</w:t>
      </w:r>
    </w:p>
    <w:p>
      <w:pPr/>
      <w:r>
        <w:rPr/>
        <w:t xml:space="preserve">أبو جعفر غير منسوب كنية أحمد بن القاسم بن أبي كعب.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2026-07-27T08:17:56+03:00</dcterms:created>
  <dcterms:modified xsi:type="dcterms:W3CDTF">2026-07-27T08:17:56+03:00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