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بشارة تقلا
</w:t>
      </w:r>
    </w:p>
    <w:p>
      <w:pPr>
        <w:jc w:val="start"/>
        <w:bidi/>
      </w:pPr>
      <w:r>
        <w:rPr>
          <w:rFonts w:ascii="arial" w:hAnsi="arial" w:eastAsia="arial" w:cs="arial"/>
          <w:sz w:val="28"/>
          <w:szCs w:val="28"/>
          <w:b w:val="1"/>
          <w:bCs w:val="1"/>
          <w:rtl/>
        </w:rPr>
        <w:t xml:space="preserve">بشارة تقلا
</w:t>
      </w:r>
    </w:p>
    <w:p>
      <w:pPr/>
      <w:r>
        <w:rPr/>
        <w:t xml:space="preserve">بشارة تقلا  بشارة بن خليل تقلا: أحد مؤسسي جريدة الأهرام. ولد في كفر شيمة (بلبنان) وتعلم ببيروت وعلم بها في مدرسة (عينطورة) نحو سنتين، وانتقل إلى الأسكندرية سنة 1875م، فأصدر مع أخيه سليم، جريدة (الأهرام) أسبوعية، ثم يومية. ولما حدثت ثورة عرابي امتنع مع أخيه عن مناصرتها، فأحرق العرابيون مطبعتهما بالاسكندرية، فلم ينقطعا عن اصدار (الاهرام) وتوفى أخوه (سنة 1829) فاستقل بها، ثم نقلها إلى القاهرة (سنة 1898) ووسع حجمها. وتوفى بالقاهرة. وكانت فيه جرأة. وله بالفرنسيين صلة</w:t>
      </w:r>
    </w:p>
    <w:p>
      <w:pPr>
        <w:jc w:val="start"/>
        <w:bidi/>
      </w:pPr>
      <w:r>
        <w:rPr>
          <w:sz w:val="24"/>
          <w:szCs w:val="24"/>
          <w:b w:val="1"/>
          <w:bCs w:val="1"/>
          <w:rtl/>
        </w:rPr>
        <w:t xml:space="preserve">
الأعلام،(دار العلم للملايين - بيروت،2002،ط 15،ج 2،ص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2026-07-23T05:40:08+03:00</dcterms:created>
  <dcterms:modified xsi:type="dcterms:W3CDTF">2026-07-23T05:40:08+03:00</dcterms:modified>
</cp:coreProperties>
</file>

<file path=docProps/custom.xml><?xml version="1.0" encoding="utf-8"?>
<Properties xmlns="http://schemas.openxmlformats.org/officeDocument/2006/custom-properties" xmlns:vt="http://schemas.openxmlformats.org/officeDocument/2006/docPropsVTypes"/>
</file>