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رياب أو رثاب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رياب أو رثاب
</w:t>
      </w:r>
    </w:p>
    <w:p>
      <w:pPr/>
      <w:r>
        <w:rPr/>
        <w:t xml:space="preserve">أبو الحسن بن رياب أو رثاب اسمه علي بن رياب.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2026-07-27T10:13:01+03:00</dcterms:created>
  <dcterms:modified xsi:type="dcterms:W3CDTF">2026-07-27T10:13:01+03:00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