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دعسين
</w:t>
      </w:r>
    </w:p>
    <w:p>
      <w:pPr>
        <w:jc w:val="start"/>
        <w:bidi/>
      </w:pPr>
      <w:r>
        <w:rPr>
          <w:rFonts w:ascii="arial" w:hAnsi="arial" w:eastAsia="arial" w:cs="arial"/>
          <w:sz w:val="28"/>
          <w:szCs w:val="28"/>
          <w:b w:val="1"/>
          <w:bCs w:val="1"/>
          <w:rtl/>
        </w:rPr>
        <w:t xml:space="preserve">دعسين
</w:t>
      </w:r>
    </w:p>
    <w:p>
      <w:pPr/>
      <w:r>
        <w:rPr/>
        <w:t xml:space="preserve">دعسين  أبو بكر بن أحمد بن علي القرشي، الملقب بدعسين: فقيه زيدي. نسبته إلى قريش (من قبائل المخلاف السليماني، كانوا يسكنون أسافل وادي زمع) انتفع به كثير من أهل تهامة والجبل. وكان رأس المتقين في مدينة زبيد. له (شرح سنن أبي داوود) في نحو أربع مجلدات. عرض عليه قضاء زبيد في أواخر أيامه. فامتنع ورعا. وتوفى بزبيد</w:t>
      </w:r>
    </w:p>
    <w:p>
      <w:pPr>
        <w:jc w:val="start"/>
        <w:bidi/>
      </w:pPr>
      <w:r>
        <w:rPr>
          <w:sz w:val="24"/>
          <w:szCs w:val="24"/>
          <w:b w:val="1"/>
          <w:bCs w:val="1"/>
          <w:rtl/>
        </w:rPr>
        <w:t xml:space="preserve">
الأعلام،(دار العلم للملايين - بيروت،2002،ط 15،ج 2،ص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2026-07-23T18:31:12+03:00</dcterms:created>
  <dcterms:modified xsi:type="dcterms:W3CDTF">2026-07-23T18:31:12+03:00</dcterms:modified>
</cp:coreProperties>
</file>

<file path=docProps/custom.xml><?xml version="1.0" encoding="utf-8"?>
<Properties xmlns="http://schemas.openxmlformats.org/officeDocument/2006/custom-properties" xmlns:vt="http://schemas.openxmlformats.org/officeDocument/2006/docPropsVTypes"/>
</file>