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تركي بن سعيد
</w:t>
      </w:r>
    </w:p>
    <w:p>
      <w:pPr>
        <w:jc w:val="start"/>
        <w:bidi/>
      </w:pPr>
      <w:r>
        <w:rPr>
          <w:rFonts w:ascii="arial" w:hAnsi="arial" w:eastAsia="arial" w:cs="arial"/>
          <w:sz w:val="28"/>
          <w:szCs w:val="28"/>
          <w:b w:val="1"/>
          <w:bCs w:val="1"/>
          <w:rtl/>
        </w:rPr>
        <w:t xml:space="preserve">تركي بن سعيد
</w:t>
      </w:r>
    </w:p>
    <w:p>
      <w:pPr/>
      <w:r>
        <w:rPr/>
        <w:t xml:space="preserve">تركي بن سعيد  تركي بن سعيد بن سلطان: صاحب عمان. كان قد رحل منها في أيام تملك ابن أخيه سالم بن ثويني، واقام في الهند إلى أن صار الأمر إلى (عزان بن قيس) فعاد إلى مسقط (وكانوا يسمونها مسكد) ووالاه من كان فيها من النجديين، فقتل عزان، ولستولى على أكثر مملكة عمان. وظل باقها في أيدي من كانت لهم قبل إمامة عزان. واستمر، كلما نشبت ثورة أطفأها، إلى أن توفى</w:t>
      </w:r>
    </w:p>
    <w:p>
      <w:pPr>
        <w:jc w:val="start"/>
        <w:bidi/>
      </w:pPr>
      <w:r>
        <w:rPr>
          <w:sz w:val="24"/>
          <w:szCs w:val="24"/>
          <w:b w:val="1"/>
          <w:bCs w:val="1"/>
          <w:rtl/>
        </w:rPr>
        <w:t xml:space="preserve">
الأعلام،(دار العلم للملايين - بيروت،2002،ط 15،ج 2،ص 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2026-07-27T08:58:04+03:00</dcterms:created>
  <dcterms:modified xsi:type="dcterms:W3CDTF">2026-07-27T08:58:04+03:00</dcterms:modified>
</cp:coreProperties>
</file>

<file path=docProps/custom.xml><?xml version="1.0" encoding="utf-8"?>
<Properties xmlns="http://schemas.openxmlformats.org/officeDocument/2006/custom-properties" xmlns:vt="http://schemas.openxmlformats.org/officeDocument/2006/docPropsVTypes"/>
</file>