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آرنلد
</w:t>
      </w:r>
    </w:p>
    <w:p>
      <w:pPr>
        <w:jc w:val="start"/>
        <w:bidi/>
      </w:pPr>
      <w:r>
        <w:rPr>
          <w:rFonts w:ascii="arial" w:hAnsi="arial" w:eastAsia="arial" w:cs="arial"/>
          <w:sz w:val="28"/>
          <w:szCs w:val="28"/>
          <w:b w:val="1"/>
          <w:bCs w:val="1"/>
          <w:rtl/>
        </w:rPr>
        <w:t xml:space="preserve">آرنلد
</w:t>
      </w:r>
    </w:p>
    <w:p>
      <w:pPr/>
      <w:r>
        <w:rPr/>
        <w:t xml:space="preserve">آرنلد  توماس ووكر آرنلد Thomas Walker Arnold: مستشرق انكليزي. من أهل لندن. تعلم في كمبرج. وعين درسا في كلية عليكره بالهند سنة 1888 فأستاذا للفلسفة في لاهور، فرئيسا للكلية الشرقية في جامعة البنجاب. وعاد إلى لندن، فعين أستاذا للعربية في جامعتها سنة 1904 فمديرا لمعهد الدراسات الشرقية. وزار مصر قبيل وفاته. له كتب بالإنكليزية في (تعاليم الإسلام) و (المعتزلة) و (الخلافة) وقد ترجم الأخير إلى العربية وطبع. وله كتب بالإنكليزية أيضا في الفن والرسم الإسلاميين، ساعده فيها لوي بنيون من رسامي الفنون الشرقية. قال آربري: كان آرنولد مرجعا في الشؤون الإسلامية</w:t>
      </w:r>
    </w:p>
    <w:p>
      <w:pPr>
        <w:jc w:val="start"/>
        <w:bidi/>
      </w:pPr>
      <w:r>
        <w:rPr>
          <w:sz w:val="24"/>
          <w:szCs w:val="24"/>
          <w:b w:val="1"/>
          <w:bCs w:val="1"/>
          <w:rtl/>
        </w:rPr>
        <w:t xml:space="preserve">
الأعلام،(دار العلم للملايين - بيروت،2002،ط 15،ج 2،ص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2026-07-23T19:28:58+03:00</dcterms:created>
  <dcterms:modified xsi:type="dcterms:W3CDTF">2026-07-23T19:28:58+03:00</dcterms:modified>
</cp:coreProperties>
</file>

<file path=docProps/custom.xml><?xml version="1.0" encoding="utf-8"?>
<Properties xmlns="http://schemas.openxmlformats.org/officeDocument/2006/custom-properties" xmlns:vt="http://schemas.openxmlformats.org/officeDocument/2006/docPropsVTypes"/>
</file>