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العباس بن زياد، كوفي.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العباس بن زياد، كوفي.
</w:t>
      </w:r>
    </w:p>
    <w:p>
      <w:pPr/>
      <w:r>
        <w:rPr/>
        <w:t xml:space="preserve">صالح بن العباس بن زياد، كوفي. </w:t>
      </w:r>
    </w:p>
    <w:p/>
    <w:p>
      <w:pPr/>
      <w:r>
        <w:rPr/>
        <w:t xml:space="preserve">روى عن أبيه، انتقل إلى الدينور، روى عنه محمد بن عمران بن حبيب، ومحمد بن المغيرة السكري الهمذانيان، وأثنيا عليه.</w:t>
      </w:r>
    </w:p>
    <w:p/>
    <w:p>
      <w:pPr/>
      <w:r>
        <w:rPr/>
        <w:t xml:space="preserve">قاله الخليلي في «الإرشاد».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2026-07-27T15:37:54+03:00</dcterms:created>
  <dcterms:modified xsi:type="dcterms:W3CDTF">2026-07-27T15:37:54+03:00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