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ابن الشيخ عبد الحسين
</w:t>
      </w:r>
    </w:p>
    <w:p>
      <w:pPr>
        <w:jc w:val="start"/>
        <w:bidi/>
      </w:pPr>
      <w:r>
        <w:rPr>
          <w:rFonts w:ascii="arial" w:hAnsi="arial" w:eastAsia="arial" w:cs="arial"/>
          <w:sz w:val="28"/>
          <w:szCs w:val="28"/>
          <w:b w:val="1"/>
          <w:bCs w:val="1"/>
          <w:rtl/>
        </w:rPr>
        <w:t xml:space="preserve">الشيخ أحمد ابن الشيخ عبد الحسين
</w:t>
      </w:r>
    </w:p>
    <w:p>
      <w:pPr/>
      <w:r>
        <w:rPr/>
        <w:t xml:space="preserve">الشيخ أحمد ابن الشيخ عبد الحسين ابن الشيخ محمد حسن صاحب الجواهر ابن الشيخ باقر </w:t>
      </w:r>
    </w:p>
    <w:p/>
    <w:p>
      <w:pPr/>
      <w:r>
        <w:rPr/>
        <w:t xml:space="preserve">توفي سنة 1302. </w:t>
      </w:r>
    </w:p>
    <w:p/>
    <w:p>
      <w:pPr/>
      <w:r>
        <w:rPr/>
        <w:t xml:space="preserve">كان غاية في الذكاء والفضل وكان يحدثنا عنه الشيخ موسى شرارة العاملي ويصف فضله وذكاءه وكان شيخنا الشيخ آقا رضا الهمذاني يثني عليه كثيرا وتلمذ هو على الشيخ محمد حسين الكاظمي وكان جدليا جادل أستاذه المذكور مرة فأطال جدا فقال له. اذهب إلى دارك فتعقل ثم ائت إلى هنا فخرج غاضبا ولم يعد وخرج معه جماعة عصبية له فذهب الشيخ إلى داره واسترضاه حتى رجع إلى الدرس، وتلمذ أيضا على الشيخ آقا رضا الهمذاني لمعرفته بعلمه وفضله وعلو مكانه واختص به وكان عمدة أهل درسه لكن المنية لم تمهله فتوفي في النجف الأشرف في ريعان شبابه قبل هجرتنا إلى النجف بست سنين ورثاه السيد محمد سعيد الحبوبي بقصيدة في ديوانه أولها: </w:t>
      </w:r>
    </w:p>
    <w:p/>
    <w:p>
      <w:pPr>
        <w:jc w:val="center"/>
      </w:pPr>
      <w:r>
        <w:rPr>
          <w:color w:val="ff0000"/>
        </w:rPr>
        <w:t xml:space="preserve">ما تحرجت يا يد البين بطشا</w:t>
      </w:r>
      <w:r>
        <w:rPr>
          <w:color w:val="ff0000"/>
        </w:rPr>
        <w:t xml:space="preserve">      </w:t>
      </w:r>
      <w:r>
        <w:rPr>
          <w:color w:val="ff0000"/>
        </w:rPr>
        <w:t xml:space="preserve">بفتى ثل للشريعة عرشا </w:t>
      </w:r>
    </w:p>
    <w:p/>
    <w:p>
      <w:pPr>
        <w:jc w:val="start"/>
        <w:bidi/>
      </w:pPr>
      <w:r>
        <w:rPr>
          <w:sz w:val="24"/>
          <w:szCs w:val="24"/>
          <w:b w:val="1"/>
          <w:bCs w:val="1"/>
          <w:rtl/>
        </w:rPr>
        <w:t xml:space="preserve">
أعيان الشيعة،(دار التعارف للمطبوعات - بيروت،1983،ط 1،ج 2،ص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2026-07-27T11:18:05+03:00</dcterms:created>
  <dcterms:modified xsi:type="dcterms:W3CDTF">2026-07-27T11:18:05+03:00</dcterms:modified>
</cp:coreProperties>
</file>

<file path=docProps/custom.xml><?xml version="1.0" encoding="utf-8"?>
<Properties xmlns="http://schemas.openxmlformats.org/officeDocument/2006/custom-properties" xmlns:vt="http://schemas.openxmlformats.org/officeDocument/2006/docPropsVTypes"/>
</file>