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يزيد، من أهل الكوفة.
</w:t>
      </w:r>
    </w:p>
    <w:p>
      <w:pPr/>
      <w:r>
        <w:rPr/>
        <w:t xml:space="preserve">عبد الله بن يزيد، من أهل الكوفة. </w:t>
      </w:r>
    </w:p>
    <w:p/>
    <w:p>
      <w:pPr/>
      <w:r>
        <w:rPr/>
        <w:t xml:space="preserve">يروي عن أبي مسعود الأنصاري، روى عنه عدي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
</w:t>
      </w:r>
    </w:p>
    <w:p>
      <w:pPr/>
      <w:r>
        <w:rPr/>
        <w:t xml:space="preserve">عبد الله بن يزيد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مسعود الأنصاري إذا انفق الرجل على أهله كانت له صدقه روى عنه عدي بن ثابت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2026-07-27T13:45:04+03:00</dcterms:created>
  <dcterms:modified xsi:type="dcterms:W3CDTF">2026-07-27T13:45:04+03:00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