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أحمد بن عبد الله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أحمد بن عبد الله بن موسى
</w:t>
      </w:r>
    </w:p>
    <w:p>
      <w:pPr/>
      <w:r>
        <w:rPr/>
        <w:t xml:space="preserve">الشريف أحمد بن عبد الله بن موسى ابن محمد بن سليمان بن داود بن حسن بن حسن بن علي بن أبي طالب </w:t>
      </w:r>
    </w:p>
    <w:p/>
    <w:p>
      <w:pPr/>
      <w:r>
        <w:rPr/>
        <w:t xml:space="preserve">في مقاتل الطالبيين قتله عبد الرحمن خليفة أبي الساج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2026-07-27T19:58:18+03:00</dcterms:created>
  <dcterms:modified xsi:type="dcterms:W3CDTF">2026-07-27T19:58:18+03:00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