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أحمد العربي الحلي
</w:t>
      </w:r>
    </w:p>
    <w:p>
      <w:pPr>
        <w:jc w:val="start"/>
        <w:bidi/>
      </w:pPr>
      <w:r>
        <w:rPr>
          <w:rFonts w:ascii="arial" w:hAnsi="arial" w:eastAsia="arial" w:cs="arial"/>
          <w:sz w:val="28"/>
          <w:szCs w:val="28"/>
          <w:b w:val="1"/>
          <w:bCs w:val="1"/>
          <w:rtl/>
        </w:rPr>
        <w:t xml:space="preserve">الشيخ أحمد العربي الحلي
</w:t>
      </w:r>
    </w:p>
    <w:p>
      <w:pPr/>
      <w:r>
        <w:rPr/>
        <w:t xml:space="preserve">الشيخ أحمد العربي الحلي يروي بالإجازة عن الشيخ بهاء الدين محمد بن تاج الدين حسن بن محمد الأصفهاني الملقب بالفاضل الهندي رأى صاحب الروضات إجازته له بخطه على ظهر كتاب قرب الإسناد لعبد الله بن جعفر الحميري </w:t>
      </w:r>
    </w:p>
    <w:p>
      <w:pPr>
        <w:jc w:val="start"/>
        <w:bidi/>
      </w:pPr>
      <w:r>
        <w:rPr>
          <w:sz w:val="24"/>
          <w:szCs w:val="24"/>
          <w:b w:val="1"/>
          <w:bCs w:val="1"/>
          <w:rtl/>
        </w:rPr>
        <w:t xml:space="preserve">
أعيان الشيعة،(دار التعارف للمطبوعات - بيروت،1983،ط 1،ج 3،ص 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2026-07-27T13:29:11+03:00</dcterms:created>
  <dcterms:modified xsi:type="dcterms:W3CDTF">2026-07-27T13:29:11+03:00</dcterms:modified>
</cp:coreProperties>
</file>

<file path=docProps/custom.xml><?xml version="1.0" encoding="utf-8"?>
<Properties xmlns="http://schemas.openxmlformats.org/officeDocument/2006/custom-properties" xmlns:vt="http://schemas.openxmlformats.org/officeDocument/2006/docPropsVTypes"/>
</file>