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السيد كاظم الرشتي الحائري
</w:t>
      </w:r>
    </w:p>
    <w:p>
      <w:pPr>
        <w:jc w:val="start"/>
        <w:bidi/>
      </w:pPr>
      <w:r>
        <w:rPr>
          <w:rFonts w:ascii="arial" w:hAnsi="arial" w:eastAsia="arial" w:cs="arial"/>
          <w:sz w:val="28"/>
          <w:szCs w:val="28"/>
          <w:b w:val="1"/>
          <w:bCs w:val="1"/>
          <w:rtl/>
        </w:rPr>
        <w:t xml:space="preserve">السيد أحمد بن السيد كاظم الرشتي الحائري
</w:t>
      </w:r>
    </w:p>
    <w:p>
      <w:pPr/>
      <w:r>
        <w:rPr/>
        <w:t xml:space="preserve">السيد أحمد بن السيد كاظم الرشتي الحائري قتل بين داره ومسجده في كربلاء ليلة الاثنين في (17) جمادى سنة 1295. كان أحد أعيان كربلاء خلف أباه في شؤونه وكانت له رئاسة الكشفية بعد أبيه. وله مؤرخا وفاة السيد رضا الرفيعي النجفي خازن الروضة الشريفة العلوية المقتول سنة 1285: </w:t>
      </w:r>
    </w:p>
    <w:p/>
    <w:p>
      <w:pPr>
        <w:jc w:val="center"/>
      </w:pPr>
      <w:r>
        <w:rPr>
          <w:color w:val="ff0000"/>
        </w:rPr>
        <w:t xml:space="preserve">أما ترى الجنات قد زخرفت</w:t>
      </w:r>
      <w:r>
        <w:rPr>
          <w:color w:val="ff0000"/>
        </w:rPr>
        <w:t xml:space="preserve">      </w:t>
      </w:r>
      <w:r>
        <w:rPr>
          <w:color w:val="ff0000"/>
        </w:rPr>
        <w:t xml:space="preserve">مذ حل فيها خازن المرتضى </w:t>
      </w:r>
    </w:p>
    <w:p/>
    <w:p>
      <w:pPr>
        <w:jc w:val="center"/>
      </w:pPr>
      <w:r>
        <w:rPr>
          <w:color w:val="ff0000"/>
        </w:rPr>
        <w:t xml:space="preserve">لذلكم رضوان مستبشرا</w:t>
      </w:r>
      <w:r>
        <w:rPr>
          <w:color w:val="ff0000"/>
        </w:rPr>
        <w:t xml:space="preserve">      </w:t>
      </w:r>
      <w:r>
        <w:rPr>
          <w:color w:val="ff0000"/>
        </w:rPr>
        <w:t xml:space="preserve">ناداه أرخ مرحبا بالرضا</w:t>
      </w:r>
    </w:p>
    <w:p/>
    <w:p>
      <w:pPr>
        <w:jc w:val="start"/>
        <w:bidi/>
      </w:pPr>
      <w:r>
        <w:rPr>
          <w:sz w:val="24"/>
          <w:szCs w:val="24"/>
          <w:b w:val="1"/>
          <w:bCs w:val="1"/>
          <w:rtl/>
        </w:rPr>
        <w:t xml:space="preserve">
أعيان الشيعة،(دار التعارف للمطبوعات - بيروت،1983،ط 1،ج 3،ص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2026-07-27T18:18:38+03:00</dcterms:created>
  <dcterms:modified xsi:type="dcterms:W3CDTF">2026-07-27T18:18:38+03:00</dcterms:modified>
</cp:coreProperties>
</file>

<file path=docProps/custom.xml><?xml version="1.0" encoding="utf-8"?>
<Properties xmlns="http://schemas.openxmlformats.org/officeDocument/2006/custom-properties" xmlns:vt="http://schemas.openxmlformats.org/officeDocument/2006/docPropsVTypes"/>
</file>