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الخطاب، أبو الحسن البزاز.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الخطاب، أبو الحسن البزاز.
</w:t>
      </w:r>
    </w:p>
    <w:p>
      <w:pPr/>
      <w:r>
        <w:rPr/>
        <w:t xml:space="preserve">محمد بن أحمد بن محمد بن الخطاب، أبو الحسن البزاز. </w:t>
      </w:r>
    </w:p>
    <w:p/>
    <w:p>
      <w:pPr/>
      <w:r>
        <w:rPr/>
        <w:t xml:space="preserve">سمع محمد بن عيسى بن أبي القماش وجماعة. روى عنه أبو الحسن بن رزقويه وجماعة.</w:t>
      </w:r>
    </w:p>
    <w:p/>
    <w:p>
      <w:pPr/>
      <w:r>
        <w:rPr/>
        <w:t xml:space="preserve">قال الخطيب: كان ثقة. توفي سنة 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2026-07-25T14:00:32+03:00</dcterms:created>
  <dcterms:modified xsi:type="dcterms:W3CDTF">2026-07-25T14:00:32+03:00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