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محمد بن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محمد بن مكي
</w:t>
      </w:r>
    </w:p>
    <w:p>
      <w:pPr/>
      <w:r>
        <w:rPr/>
        <w:t xml:space="preserve">الشيخ أحمد بن محمد بن مكي الشهيدي العاملي الجزيني </w:t>
      </w:r>
    </w:p>
    <w:p/>
    <w:p>
      <w:pPr/>
      <w:r>
        <w:rPr/>
        <w:t xml:space="preserve">في أمل الآمل: من أولاد الشهيد محمد بن مكي العاملي وأبوه منسوب إلى جده، كان عالما فاضلا أديبا شاعرا منشيءا، سكن الهند مدة وجاور بمكة سنين، وهو من المعاصرين.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2026-07-27T14:24:52+03:00</dcterms:created>
  <dcterms:modified xsi:type="dcterms:W3CDTF">2026-07-27T14:24:52+03:00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