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جابر بن صالح بن حضرم الغساني
</w:t>
      </w:r>
    </w:p>
    <w:p>
      <w:pPr>
        <w:jc w:val="start"/>
        <w:bidi/>
      </w:pPr>
      <w:r>
        <w:rPr>
          <w:rFonts w:ascii="arial" w:hAnsi="arial" w:eastAsia="arial" w:cs="arial"/>
          <w:sz w:val="28"/>
          <w:szCs w:val="28"/>
          <w:b w:val="1"/>
          <w:bCs w:val="1"/>
          <w:rtl/>
        </w:rPr>
        <w:t xml:space="preserve">صالح بن جابر بن صالح بن حضرم الغساني
</w:t>
      </w:r>
    </w:p>
    <w:p>
      <w:pPr/>
      <w:r>
        <w:rPr/>
        <w:t xml:space="preserve">صالح بن جابر بن صالح بن حضرم الغساني </w:t>
      </w:r>
    </w:p>
    <w:p/>
    <w:p>
      <w:pPr/>
      <w:r>
        <w:rPr/>
        <w:t xml:space="preserve">يكنى أبا التقي. كان رحمه الله من طلبة مالقة وأدبائها، ذكيا ينظم الأشعار المعربة والهزلية ويصنع الأزجال والموشحات الرائقة. وكان له في صنعة النجوم باع مديد. وله فيها تواليف عجيبة بين منثور ومنظوم. وكان رحمه الله فاضل الطبع، حسن الحال، لوذعيا متواضعا.</w:t>
      </w:r>
    </w:p>
    <w:p/>
    <w:p>
      <w:pPr/>
      <w:r>
        <w:rPr/>
        <w:t xml:space="preserve">قال الفقيه أبو عمرو بن سالم: كتبت على منزل أبي التقي صالح اسمي، فجاء وقرأه، فكتب إليّ: [كامل]</w:t>
      </w:r>
    </w:p>
    <w:p/>
    <w:p>
      <w:pPr>
        <w:jc w:val="center"/>
      </w:pPr>
      <w:r>
        <w:rPr>
          <w:color w:val="ff0000"/>
        </w:rPr>
        <w:t xml:space="preserve">ألفيت خطّك سيّدي بالباب</w:t>
      </w:r>
      <w:r>
        <w:rPr>
          <w:color w:val="ff0000"/>
        </w:rPr>
        <w:t xml:space="preserve">      </w:t>
      </w:r>
      <w:r>
        <w:rPr>
          <w:color w:val="ff0000"/>
        </w:rPr>
        <w:t xml:space="preserve">ففهمت منه تهمّم الأحباب</w:t>
      </w:r>
    </w:p>
    <w:p/>
    <w:p>
      <w:pPr>
        <w:jc w:val="center"/>
      </w:pPr>
      <w:r>
        <w:rPr>
          <w:color w:val="ff0000"/>
        </w:rPr>
        <w:t xml:space="preserve">وعلمت أنّك إنّما وافيتني</w:t>
      </w:r>
      <w:r>
        <w:rPr>
          <w:color w:val="ff0000"/>
        </w:rPr>
        <w:t xml:space="preserve">      </w:t>
      </w:r>
      <w:r>
        <w:rPr>
          <w:color w:val="ff0000"/>
        </w:rPr>
        <w:t xml:space="preserve">لترى بأنّي من ذوي الألباب</w:t>
      </w:r>
    </w:p>
    <w:p/>
    <w:p>
      <w:pPr/>
      <w:r>
        <w:rPr/>
        <w:t xml:space="preserve">فجاوبه أبو عمرو بن سالم: [كامل]</w:t>
      </w:r>
    </w:p>
    <w:p/>
    <w:p>
      <w:pPr>
        <w:jc w:val="center"/>
      </w:pPr>
      <w:r>
        <w:rPr>
          <w:color w:val="ff0000"/>
        </w:rPr>
        <w:t xml:space="preserve">كتب المتيّم خطّه بالباب</w:t>
      </w:r>
      <w:r>
        <w:rPr>
          <w:color w:val="ff0000"/>
        </w:rPr>
        <w:t xml:space="preserve">      </w:t>
      </w:r>
      <w:r>
        <w:rPr>
          <w:color w:val="ff0000"/>
        </w:rPr>
        <w:t xml:space="preserve">لتعدّه من جملة الأحباب</w:t>
      </w:r>
    </w:p>
    <w:p/>
    <w:p>
      <w:pPr>
        <w:jc w:val="center"/>
      </w:pPr>
      <w:r>
        <w:rPr>
          <w:color w:val="ff0000"/>
        </w:rPr>
        <w:t xml:space="preserve">وتشرّفا بجلالكم وخلالكم</w:t>
      </w:r>
      <w:r>
        <w:rPr>
          <w:color w:val="ff0000"/>
        </w:rPr>
        <w:t xml:space="preserve">      </w:t>
      </w:r>
      <w:r>
        <w:rPr>
          <w:color w:val="ff0000"/>
        </w:rPr>
        <w:t xml:space="preserve">يا مولعا بلباب كلّ لباب</w:t>
      </w:r>
    </w:p>
    <w:p/>
    <w:p>
      <w:pPr/>
      <w:r>
        <w:rPr/>
        <w:t xml:space="preserve">ومن شعره يستدعي مربى: [وافر]</w:t>
      </w:r>
    </w:p>
    <w:p/>
    <w:p>
      <w:pPr>
        <w:jc w:val="center"/>
      </w:pPr>
      <w:r>
        <w:rPr>
          <w:color w:val="ff0000"/>
        </w:rPr>
        <w:t xml:space="preserve">بعثت إليك يا خلّي إناء</w:t>
      </w:r>
      <w:r>
        <w:rPr>
          <w:color w:val="ff0000"/>
        </w:rPr>
        <w:t xml:space="preserve">      </w:t>
      </w:r>
      <w:r>
        <w:rPr>
          <w:color w:val="ff0000"/>
        </w:rPr>
        <w:t xml:space="preserve">وقد وافى بوقت الظّهر فيء</w:t>
      </w:r>
    </w:p>
    <w:p/>
    <w:p>
      <w:pPr>
        <w:jc w:val="center"/>
      </w:pPr>
      <w:r>
        <w:rPr>
          <w:color w:val="ff0000"/>
        </w:rPr>
        <w:t xml:space="preserve">فوجّه فيه شيئا ليس عندي</w:t>
      </w:r>
      <w:r>
        <w:rPr>
          <w:color w:val="ff0000"/>
        </w:rPr>
        <w:t xml:space="preserve">      </w:t>
      </w:r>
      <w:r>
        <w:rPr>
          <w:color w:val="ff0000"/>
        </w:rPr>
        <w:t xml:space="preserve">سواه وليس عندك منه شيء</w:t>
      </w:r>
    </w:p>
    <w:p/>
    <w:p>
      <w:pPr/>
      <w:r>
        <w:rPr/>
        <w:t xml:space="preserve">ومن شعره: [كامل]</w:t>
      </w:r>
    </w:p>
    <w:p/>
    <w:p>
      <w:pPr>
        <w:jc w:val="center"/>
      </w:pPr>
      <w:r>
        <w:rPr>
          <w:color w:val="ff0000"/>
        </w:rPr>
        <w:t xml:space="preserve">قد جاء للحانوت بعدك صالح</w:t>
      </w:r>
      <w:r>
        <w:rPr>
          <w:color w:val="ff0000"/>
        </w:rPr>
        <w:t xml:space="preserve">      </w:t>
      </w:r>
      <w:r>
        <w:rPr>
          <w:color w:val="ff0000"/>
        </w:rPr>
        <w:t xml:space="preserve">فإذا بها قد زال عنها أنسها</w:t>
      </w:r>
    </w:p>
    <w:p/>
    <w:p>
      <w:pPr>
        <w:jc w:val="center"/>
      </w:pPr>
      <w:r>
        <w:rPr>
          <w:color w:val="ff0000"/>
        </w:rPr>
        <w:t xml:space="preserve">ورأى مكانك حين غبت كأنّه</w:t>
      </w:r>
      <w:r>
        <w:rPr>
          <w:color w:val="ff0000"/>
        </w:rPr>
        <w:t xml:space="preserve">      </w:t>
      </w:r>
      <w:r>
        <w:rPr>
          <w:color w:val="ff0000"/>
        </w:rPr>
        <w:t xml:space="preserve">أفق السّماء إذا توارت شمسها</w:t>
      </w:r>
    </w:p>
    <w:p/>
    <w:p>
      <w:pPr/>
      <w:r>
        <w:rPr/>
        <w:t xml:space="preserve">ومن شعره في القسي: [وافر]</w:t>
      </w:r>
    </w:p>
    <w:p/>
    <w:p>
      <w:pPr>
        <w:jc w:val="center"/>
      </w:pPr>
      <w:r>
        <w:rPr>
          <w:color w:val="ff0000"/>
        </w:rPr>
        <w:t xml:space="preserve">نظرت إلى القسيّ فقلت مهلا</w:t>
      </w:r>
      <w:r>
        <w:rPr>
          <w:color w:val="ff0000"/>
        </w:rPr>
        <w:t xml:space="preserve">      </w:t>
      </w:r>
      <w:r>
        <w:rPr>
          <w:color w:val="ff0000"/>
        </w:rPr>
        <w:t xml:space="preserve">سؤال لا تملّ الأذن سمعه</w:t>
      </w:r>
    </w:p>
    <w:p/>
    <w:p>
      <w:pPr>
        <w:jc w:val="center"/>
      </w:pPr>
      <w:r>
        <w:rPr>
          <w:color w:val="ff0000"/>
        </w:rPr>
        <w:t xml:space="preserve">أرى من أمّ منكم رمي سهم</w:t>
      </w:r>
      <w:r>
        <w:rPr>
          <w:color w:val="ff0000"/>
        </w:rPr>
        <w:t xml:space="preserve">      </w:t>
      </w:r>
      <w:r>
        <w:rPr>
          <w:color w:val="ff0000"/>
        </w:rPr>
        <w:t xml:space="preserve">ليوقعه بمن قد رام قمعه</w:t>
      </w:r>
    </w:p>
    <w:p/>
    <w:p>
      <w:pPr>
        <w:jc w:val="center"/>
      </w:pPr>
      <w:r>
        <w:rPr>
          <w:color w:val="ff0000"/>
        </w:rPr>
        <w:t xml:space="preserve">يورّي بالرّجوع إلى وراء</w:t>
      </w:r>
      <w:r>
        <w:rPr>
          <w:color w:val="ff0000"/>
        </w:rPr>
        <w:t xml:space="preserve">      </w:t>
      </w:r>
      <w:r>
        <w:rPr>
          <w:color w:val="ff0000"/>
        </w:rPr>
        <w:t xml:space="preserve">ويسرع للمواجه أيّ سرعه</w:t>
      </w:r>
    </w:p>
    <w:p/>
    <w:p>
      <w:pPr>
        <w:jc w:val="center"/>
      </w:pPr>
      <w:r>
        <w:rPr>
          <w:color w:val="ff0000"/>
        </w:rPr>
        <w:t xml:space="preserve">فقلت: مه، ألست أخا حروب</w:t>
      </w:r>
      <w:r>
        <w:rPr>
          <w:color w:val="ff0000"/>
        </w:rPr>
        <w:t xml:space="preserve">      </w:t>
      </w:r>
      <w:r>
        <w:rPr>
          <w:color w:val="ff0000"/>
        </w:rPr>
        <w:t xml:space="preserve">ألم تسمع بأنّ الحرب خدعه</w:t>
      </w:r>
    </w:p>
    <w:p/>
    <w:p>
      <w:pPr/>
      <w:r>
        <w:rPr/>
        <w:t xml:space="preserve">ومن شعره يذم أبناء الزمان: [كامل]</w:t>
      </w:r>
    </w:p>
    <w:p/>
    <w:p>
      <w:pPr>
        <w:jc w:val="center"/>
      </w:pPr>
      <w:r>
        <w:rPr>
          <w:color w:val="ff0000"/>
        </w:rPr>
        <w:t xml:space="preserve">عجبا لأبناء الزّمان وحالهم</w:t>
      </w:r>
      <w:r>
        <w:rPr>
          <w:color w:val="ff0000"/>
        </w:rPr>
        <w:t xml:space="preserve">      </w:t>
      </w:r>
      <w:r>
        <w:rPr>
          <w:color w:val="ff0000"/>
        </w:rPr>
        <w:t xml:space="preserve">ما منهم للدّهر غير مساعد</w:t>
      </w:r>
    </w:p>
    <w:p/>
    <w:p>
      <w:pPr>
        <w:jc w:val="center"/>
      </w:pPr>
      <w:r>
        <w:rPr>
          <w:color w:val="ff0000"/>
        </w:rPr>
        <w:t xml:space="preserve">إن جاد، جاد جميعهم وتسارعوا</w:t>
      </w:r>
      <w:r>
        <w:rPr>
          <w:color w:val="ff0000"/>
        </w:rPr>
        <w:t xml:space="preserve">      </w:t>
      </w:r>
      <w:r>
        <w:rPr>
          <w:color w:val="ff0000"/>
        </w:rPr>
        <w:t xml:space="preserve">لمراده وقتال كلّ معاند</w:t>
      </w:r>
    </w:p>
    <w:p/>
    <w:p>
      <w:pPr>
        <w:jc w:val="center"/>
      </w:pPr>
      <w:r>
        <w:rPr>
          <w:color w:val="ff0000"/>
        </w:rPr>
        <w:t xml:space="preserve">وإذا رأوه سطا على من قد سطا</w:t>
      </w:r>
      <w:r>
        <w:rPr>
          <w:color w:val="ff0000"/>
        </w:rPr>
        <w:t xml:space="preserve">      </w:t>
      </w:r>
      <w:r>
        <w:rPr>
          <w:color w:val="ff0000"/>
        </w:rPr>
        <w:t xml:space="preserve">صانوه واتّبعوا سبيل الذّائد</w:t>
      </w:r>
    </w:p>
    <w:p/>
    <w:p>
      <w:pPr/>
      <w:r>
        <w:rPr/>
        <w:t xml:space="preserve">وشعره رحمه الله كثير وموجود بأيدي الناس. وسأذكر من شعره في باب عيسى في مكاتبة بينه وبين أبي الأصبغ بن عياش.</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2026-07-27T11:53:36+03:00</dcterms:created>
  <dcterms:modified xsi:type="dcterms:W3CDTF">2026-07-27T11:53:36+03:00</dcterms:modified>
</cp:coreProperties>
</file>

<file path=docProps/custom.xml><?xml version="1.0" encoding="utf-8"?>
<Properties xmlns="http://schemas.openxmlformats.org/officeDocument/2006/custom-properties" xmlns:vt="http://schemas.openxmlformats.org/officeDocument/2006/docPropsVTypes"/>
</file>