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المرادي الكوفي
</w:t>
      </w:r>
    </w:p>
    <w:p>
      <w:pPr>
        <w:jc w:val="start"/>
        <w:bidi/>
      </w:pPr>
      <w:r>
        <w:rPr>
          <w:rFonts w:ascii="arial" w:hAnsi="arial" w:eastAsia="arial" w:cs="arial"/>
          <w:sz w:val="28"/>
          <w:szCs w:val="28"/>
          <w:b w:val="1"/>
          <w:bCs w:val="1"/>
          <w:rtl/>
        </w:rPr>
        <w:t xml:space="preserve">إسحاق المرادي الكوفي
</w:t>
      </w:r>
    </w:p>
    <w:p>
      <w:pPr/>
      <w:r>
        <w:rPr/>
        <w:t xml:space="preserve">إسحاق المرادي الكوفي ذكره الشيخ في رجاله في أصحاب الصادق عليه السلام ثم ذكر فيه أيضا إسحاق المرادي يروي عنه ابن مسكان قال الميرزا ولا يبعد الاتحاد ومر في إسحاق الفزاري ما ينبغي إن يلاحظ. </w:t>
      </w:r>
    </w:p>
    <w:p>
      <w:pPr>
        <w:jc w:val="start"/>
        <w:bidi/>
      </w:pPr>
      <w:r>
        <w:rPr>
          <w:sz w:val="24"/>
          <w:szCs w:val="24"/>
          <w:b w:val="1"/>
          <w:bCs w:val="1"/>
          <w:rtl/>
        </w:rPr>
        <w:t xml:space="preserve">
أعيان الشيعة،(دار التعارف للمطبوعات - بيروت،1983،ط 1،ج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2026-07-27T14:13:38+03:00</dcterms:created>
  <dcterms:modified xsi:type="dcterms:W3CDTF">2026-07-27T14:13:38+03:00</dcterms:modified>
</cp:coreProperties>
</file>

<file path=docProps/custom.xml><?xml version="1.0" encoding="utf-8"?>
<Properties xmlns="http://schemas.openxmlformats.org/officeDocument/2006/custom-properties" xmlns:vt="http://schemas.openxmlformats.org/officeDocument/2006/docPropsVTypes"/>
</file>