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خضير السلمي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خضير السلمي البصري
</w:t>
      </w:r>
    </w:p>
    <w:p>
      <w:pPr/>
      <w:r>
        <w:rPr/>
        <w:t xml:space="preserve">يحيى بن خضير السلمي البصري </w:t>
      </w:r>
    </w:p>
    <w:p/>
    <w:p/>
    <w:p>
      <w:pPr/>
      <w:r>
        <w:rPr/>
        <w:t xml:space="preserve">محيي الدين كان يعمل الحياكة في بيته.</w:t>
      </w:r>
    </w:p>
    <w:p/>
    <w:p/>
    <w:p>
      <w:pPr/>
      <w:r>
        <w:rPr/>
        <w:t xml:space="preserve">* له نظم. فمن ذلك في مليح أصابه رمد:</w:t>
      </w:r>
    </w:p>
    <w:p/>
    <w:p/>
    <w:p>
      <w:pPr>
        <w:jc w:val="center"/>
      </w:pPr>
      <w:r>
        <w:rPr>
          <w:color w:val="ff0000"/>
        </w:rPr>
        <w:t xml:space="preserve">لما بدا وعلى عينيه من رمد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شعر به ما لها شبه سوى الغسق </w:t>
      </w:r>
    </w:p>
    <w:p/>
    <w:p/>
    <w:p>
      <w:pPr>
        <w:jc w:val="center"/>
      </w:pPr>
      <w:r>
        <w:rPr>
          <w:color w:val="ff0000"/>
        </w:rPr>
        <w:t xml:space="preserve">حسبته البدر فوق الجو يستره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غيم وقد كحلت الشمس بالشفق </w:t>
      </w:r>
    </w:p>
    <w:p/>
    <w:p/>
    <w:p>
      <w:pPr/>
      <w:r>
        <w:rPr/>
        <w:t xml:space="preserve">* وله أيضاً في مثل ذلك:</w:t>
      </w:r>
    </w:p>
    <w:p/>
    <w:p/>
    <w:p>
      <w:pPr>
        <w:jc w:val="center"/>
      </w:pPr>
      <w:r>
        <w:rPr>
          <w:color w:val="ff0000"/>
        </w:rPr>
        <w:t xml:space="preserve">هيهات ما عينه محمرة رمدا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بها مثل ما قال الورى ألم</w:t>
      </w:r>
    </w:p>
    <w:p/>
    <w:p/>
    <w:p>
      <w:pPr>
        <w:jc w:val="center"/>
      </w:pPr>
      <w:r>
        <w:rPr>
          <w:color w:val="ff0000"/>
        </w:rPr>
        <w:t xml:space="preserve">لكن أراق دم العشاق ناظرها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وشاهد القتل في حد الحسام دم</w:t>
      </w:r>
    </w:p>
    <w:p/>
    <w:p/>
    <w:p>
      <w:pPr/>
      <w:r>
        <w:rPr/>
        <w:t xml:space="preserve">* وله:</w:t>
      </w:r>
    </w:p>
    <w:p/>
    <w:p/>
    <w:p>
      <w:pPr>
        <w:jc w:val="center"/>
      </w:pPr>
      <w:r>
        <w:rPr>
          <w:color w:val="ff0000"/>
        </w:rPr>
        <w:t xml:space="preserve">وأحور ليس الخال مسكا بخده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ثغر يحكى إذا ابتسم الدرا</w:t>
      </w:r>
    </w:p>
    <w:p/>
    <w:p/>
    <w:p>
      <w:pPr>
        <w:jc w:val="center"/>
      </w:pPr>
      <w:r>
        <w:rPr>
          <w:color w:val="ff0000"/>
        </w:rPr>
        <w:t xml:space="preserve">ولكنه لما تملك مهجتي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وأصبح قلبي فيه من جملة الأسرى </w:t>
      </w:r>
    </w:p>
    <w:p/>
    <w:p/>
    <w:p>
      <w:pPr/>
      <w:r>
        <w:rPr/>
        <w:t xml:space="preserve">توفي في سنة 711.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2026-07-27T15:37:59+03:00</dcterms:created>
  <dcterms:modified xsi:type="dcterms:W3CDTF">2026-07-27T15:37:59+03:00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