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البصري
</w:t>
      </w:r>
    </w:p>
    <w:p>
      <w:pPr>
        <w:jc w:val="start"/>
        <w:bidi/>
      </w:pPr>
      <w:r>
        <w:rPr>
          <w:rFonts w:ascii="arial" w:hAnsi="arial" w:eastAsia="arial" w:cs="arial"/>
          <w:sz w:val="28"/>
          <w:szCs w:val="28"/>
          <w:b w:val="1"/>
          <w:bCs w:val="1"/>
          <w:rtl/>
        </w:rPr>
        <w:t xml:space="preserve">إسماعيل البصري
</w:t>
      </w:r>
    </w:p>
    <w:p>
      <w:pPr/>
      <w:r>
        <w:rPr/>
        <w:t xml:space="preserve">إسماعيل البصري روى الكليني في روضة الكافي عن حميد بن زياد عن الحسن بن محمد الكندي عن أحمد بن الحسن الميثمي عن أبان بن عثمان عن إسماعيل البصري قال: سمعت أبا عبد الله عليه السلام يقول: أتقعدون في المكان فتتحدثون وتقولون ما شئتم وتتبرأون ممن شئتم وتتولون من شئتم قلت: نعم. قال: وهل العيش إلا هكذا. وعن جامع الرواة: أنه نقل رواية معاوية بن عثمان ومحمد بن علي القرشي وأبان بن عثمان عنه وروايته عن منصور بن يونس وأحمد بن حبيب (انتهى) والظاهر أنه هو أحمد بن بشار أو يسار البصري المتقدم والآتي.</w:t>
      </w:r>
    </w:p>
    <w:p>
      <w:pPr>
        <w:jc w:val="start"/>
        <w:bidi/>
      </w:pPr>
      <w:r>
        <w:rPr>
          <w:sz w:val="24"/>
          <w:szCs w:val="24"/>
          <w:b w:val="1"/>
          <w:bCs w:val="1"/>
          <w:rtl/>
        </w:rPr>
        <w:t xml:space="preserve">
أعيان الشيعة،(دار التعارف للمطبوعات - بيروت،1983،ط 1،ج 3،ص 314)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2026-07-27T11:04:18+03:00</dcterms:created>
  <dcterms:modified xsi:type="dcterms:W3CDTF">2026-07-27T11:04:18+03:00</dcterms:modified>
</cp:coreProperties>
</file>

<file path=docProps/custom.xml><?xml version="1.0" encoding="utf-8"?>
<Properties xmlns="http://schemas.openxmlformats.org/officeDocument/2006/custom-properties" xmlns:vt="http://schemas.openxmlformats.org/officeDocument/2006/docPropsVTypes"/>
</file>