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الرحمن حقيبة الكوفي
</w:t>
      </w:r>
    </w:p>
    <w:p>
      <w:pPr>
        <w:jc w:val="start"/>
        <w:bidi/>
      </w:pPr>
      <w:r>
        <w:rPr>
          <w:rFonts w:ascii="arial" w:hAnsi="arial" w:eastAsia="arial" w:cs="arial"/>
          <w:sz w:val="28"/>
          <w:szCs w:val="28"/>
          <w:b w:val="1"/>
          <w:bCs w:val="1"/>
          <w:rtl/>
        </w:rPr>
        <w:t xml:space="preserve">إسماعيل بن عبد الرحمن حقيبة الكوفي
</w:t>
      </w:r>
    </w:p>
    <w:p>
      <w:pPr/>
      <w:r>
        <w:rPr/>
        <w:t xml:space="preserve">إسماعيل بن عبد الرحمن حقيبة الكوفي ذكره الشيخ في رجاله في أصحاب الصادق عليه السلام. وقال الكشي: ما روي في إسماعيل حقيبة وقيل جفينة قال محمد بن مسعود سالت علي بن فضال عن إسماعيل حقيبة قال صالح وهو قليل الرواية (انتهى) وذكره العلامة في القسم الأول من الخلاصة وكذا ابن داود ووثقه صريحا ولكن لا وثوق بذلك التوثيق. وفي الخلاصة حقيبة بالحاء المهملة المفتوحة والقاف والمثناة التحتية والباء الموحدة وجفينة بالجيم المضمومة والفاء المفتوحة والنون بعد الياء (انتهى) وظاهر عبارة الكشي السابقة إن حقيبة لقب إسماعيل وعن الساروي في توضيح الاشتباه إن اللقب للابن لا للأب ومر بعنوان إسماعيل بن حقيبة أو جفينة وهو يدل على إن اللقب للأب لا للابن.</w:t>
      </w:r>
    </w:p>
    <w:p>
      <w:pPr>
        <w:jc w:val="start"/>
        <w:bidi/>
      </w:pPr>
      <w:r>
        <w:rPr>
          <w:sz w:val="24"/>
          <w:szCs w:val="24"/>
          <w:b w:val="1"/>
          <w:bCs w:val="1"/>
          <w:rtl/>
        </w:rPr>
        <w:t xml:space="preserve">
أعيان الشيعة،(دار التعارف للمطبوعات - بيروت،1983،ط 1،ج 3،ص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2026-07-25T03:04:36+03:00</dcterms:created>
  <dcterms:modified xsi:type="dcterms:W3CDTF">2026-07-25T03:04:36+03:00</dcterms:modified>
</cp:coreProperties>
</file>

<file path=docProps/custom.xml><?xml version="1.0" encoding="utf-8"?>
<Properties xmlns="http://schemas.openxmlformats.org/officeDocument/2006/custom-properties" xmlns:vt="http://schemas.openxmlformats.org/officeDocument/2006/docPropsVTypes"/>
</file>