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الدين أبو محمد إسماعيل 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الدين أبو محمد إسماعيل بن تاج الدين
</w:t>
      </w:r>
    </w:p>
    <w:p>
      <w:pPr/>
      <w:r>
        <w:rPr/>
        <w:t xml:space="preserve">علم الدين أبو محمد إسماعيل بن تاج الدين جعفر بن معية الحسني الحلي </w:t>
      </w:r>
    </w:p>
    <w:p/>
    <w:p>
      <w:pPr/>
      <w:r>
        <w:rPr/>
        <w:t xml:space="preserve">في معجم الآداب لابن الفوطي كما في النسخة المحفوظة في المكتبة الظاهرية بدمشق بخط المؤلف: تأدب في صباه إلا أنه حصل له مرض السوداء وخولط عقله وكان يترنم بالأشعار ويأتي بالنوادر في الاسجاع توفي حدود سنة 68 وهو القائل في قينة كان يهواها:</w:t>
      </w:r>
    </w:p>
    <w:p/>
    <w:p>
      <w:pPr>
        <w:jc w:val="center"/>
      </w:pPr>
      <w:r>
        <w:rPr>
          <w:color w:val="ff0000"/>
        </w:rPr>
        <w:t xml:space="preserve">أسرت قلبي الأسيرة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صرت في ذكرها بغير خلاف</w:t>
      </w:r>
    </w:p>
    <w:p/>
    <w:p>
      <w:pPr>
        <w:jc w:val="center"/>
      </w:pPr>
      <w:r>
        <w:rPr>
          <w:color w:val="ff0000"/>
        </w:rPr>
        <w:t xml:space="preserve">ليس بالشعر يا معية تحظى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بوصال من الغواني الظراف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2026-07-27T13:31:17+03:00</dcterms:created>
  <dcterms:modified xsi:type="dcterms:W3CDTF">2026-07-27T13:31:17+03:00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