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أمجد حسين الالاهبادي الهندي
</w:t>
      </w:r>
    </w:p>
    <w:p>
      <w:pPr>
        <w:jc w:val="start"/>
        <w:bidi/>
      </w:pPr>
      <w:r>
        <w:rPr>
          <w:rFonts w:ascii="arial" w:hAnsi="arial" w:eastAsia="arial" w:cs="arial"/>
          <w:sz w:val="28"/>
          <w:szCs w:val="28"/>
          <w:b w:val="1"/>
          <w:bCs w:val="1"/>
          <w:rtl/>
        </w:rPr>
        <w:t xml:space="preserve">السيد أمجد حسين الالاهبادي الهندي
</w:t>
      </w:r>
    </w:p>
    <w:p>
      <w:pPr/>
      <w:r>
        <w:rPr/>
        <w:t xml:space="preserve">السيد أمجد حسين الالاهبادي الهندي توفي سنة 1350.</w:t>
      </w:r>
    </w:p>
    <w:p/>
    <w:p>
      <w:pPr/>
      <w:r>
        <w:rPr/>
        <w:t xml:space="preserve">عالم جليل مروج للشرعية في بلدة إله آباد مرجع لأهلها من تلامذة المفتي السيد محمد عباس في العربية والأدب وقرأ الأصول والفقه في مشاهد العراق وهو معروف بالتقوى والورع وكثرة الاحتياط. من مصنفاته: شرح وجيزة البهائي. وحاشية على شرح اللمعة مطبوعان.</w:t>
      </w:r>
    </w:p>
    <w:p>
      <w:pPr>
        <w:jc w:val="start"/>
        <w:bidi/>
      </w:pPr>
      <w:r>
        <w:rPr>
          <w:sz w:val="24"/>
          <w:szCs w:val="24"/>
          <w:b w:val="1"/>
          <w:bCs w:val="1"/>
          <w:rtl/>
        </w:rPr>
        <w:t xml:space="preserve">
أعيان الشيعة،(دار التعارف للمطبوعات - بيروت،1983،ط 1،ج 3،ص 474)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2026-07-25T14:52:56+03:00</dcterms:created>
  <dcterms:modified xsi:type="dcterms:W3CDTF">2026-07-25T14:52:56+03:00</dcterms:modified>
</cp:coreProperties>
</file>

<file path=docProps/custom.xml><?xml version="1.0" encoding="utf-8"?>
<Properties xmlns="http://schemas.openxmlformats.org/officeDocument/2006/custom-properties" xmlns:vt="http://schemas.openxmlformats.org/officeDocument/2006/docPropsVTypes"/>
</file>