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بريد بن إسماعيل الطائي أبو عامر كوفي
</w:t>
      </w:r>
    </w:p>
    <w:p>
      <w:pPr>
        <w:jc w:val="start"/>
        <w:bidi/>
      </w:pPr>
      <w:r>
        <w:rPr>
          <w:rFonts w:ascii="arial" w:hAnsi="arial" w:eastAsia="arial" w:cs="arial"/>
          <w:sz w:val="28"/>
          <w:szCs w:val="28"/>
          <w:b w:val="1"/>
          <w:bCs w:val="1"/>
          <w:rtl/>
        </w:rPr>
        <w:t xml:space="preserve">بريد بن إسماعيل الطائي أبو عامر كوفي
</w:t>
      </w:r>
    </w:p>
    <w:p>
      <w:pPr/>
      <w:r>
        <w:rPr/>
        <w:t xml:space="preserve">بريد بن إسماعيل الطائي أبو عامر كوفي ذكره الشيخ في رجاله في أصحاب الصادق عليه السلام ومر في ابنه إسحاق يروي عن الصادق وان أباه بريدا يروي عن الباقر (انتهى) فيكون بريد راويا عنهما عليه السلام.</w:t>
      </w:r>
    </w:p>
    <w:p>
      <w:pPr>
        <w:jc w:val="start"/>
        <w:bidi/>
      </w:pPr>
      <w:r>
        <w:rPr>
          <w:sz w:val="24"/>
          <w:szCs w:val="24"/>
          <w:b w:val="1"/>
          <w:bCs w:val="1"/>
          <w:rtl/>
        </w:rPr>
        <w:t xml:space="preserve">
أعيان الشيعة،(دار التعارف للمطبوعات - بيروت،1983،ط 1،ج 3،ص 557)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2026-07-27T11:32:12+03:00</dcterms:created>
  <dcterms:modified xsi:type="dcterms:W3CDTF">2026-07-27T11:32:12+03:00</dcterms:modified>
</cp:coreProperties>
</file>

<file path=docProps/custom.xml><?xml version="1.0" encoding="utf-8"?>
<Properties xmlns="http://schemas.openxmlformats.org/officeDocument/2006/custom-properties" xmlns:vt="http://schemas.openxmlformats.org/officeDocument/2006/docPropsVTypes"/>
</file>