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 بن عبيد مولى عبد الصمد كوفي
</w:t>
      </w:r>
    </w:p>
    <w:p>
      <w:pPr>
        <w:jc w:val="start"/>
        <w:bidi/>
      </w:pPr>
      <w:r>
        <w:rPr>
          <w:rFonts w:ascii="arial" w:hAnsi="arial" w:eastAsia="arial" w:cs="arial"/>
          <w:sz w:val="28"/>
          <w:szCs w:val="28"/>
          <w:b w:val="1"/>
          <w:bCs w:val="1"/>
          <w:rtl/>
        </w:rPr>
        <w:t xml:space="preserve">بشار بن عبيد مولى عبد الصمد كوفي
</w:t>
      </w:r>
    </w:p>
    <w:p>
      <w:pPr/>
      <w:r>
        <w:rPr/>
        <w:t xml:space="preserve">بشار بن عبيد مولى عبد الصمد كوفي ذكره الشيخ في رجاله في أصحاب الصادق عليه السلام. وفي لسان الميزان بشار بن عبيد مولى عبد الصمد كوفي ذكره الطوسي والكشي في رجال الشيعة من الرواة عن جعفر الصادق (انتهى) ولم يذكره الكشي.</w:t>
      </w:r>
    </w:p>
    <w:p>
      <w:pPr>
        <w:jc w:val="start"/>
        <w:bidi/>
      </w:pPr>
      <w:r>
        <w:rPr>
          <w:sz w:val="24"/>
          <w:szCs w:val="24"/>
          <w:b w:val="1"/>
          <w:bCs w:val="1"/>
          <w:rtl/>
        </w:rPr>
        <w:t xml:space="preserve">
أعيان الشيعة،(دار التعارف للمطبوعات - بيروت،1983،ط 1،ج 3،ص 571)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2026-07-27T11:17:49+03:00</dcterms:created>
  <dcterms:modified xsi:type="dcterms:W3CDTF">2026-07-27T11:17:49+03:00</dcterms:modified>
</cp:coreProperties>
</file>

<file path=docProps/custom.xml><?xml version="1.0" encoding="utf-8"?>
<Properties xmlns="http://schemas.openxmlformats.org/officeDocument/2006/custom-properties" xmlns:vt="http://schemas.openxmlformats.org/officeDocument/2006/docPropsVTypes"/>
</file>