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زاذان
</w:t>
      </w:r>
    </w:p>
    <w:p>
      <w:pPr>
        <w:jc w:val="start"/>
        <w:bidi/>
      </w:pPr>
      <w:r>
        <w:rPr>
          <w:rFonts w:ascii="arial" w:hAnsi="arial" w:eastAsia="arial" w:cs="arial"/>
          <w:sz w:val="28"/>
          <w:szCs w:val="28"/>
          <w:b w:val="1"/>
          <w:bCs w:val="1"/>
          <w:rtl/>
        </w:rPr>
        <w:t xml:space="preserve">بشير بن زاذان
</w:t>
      </w:r>
    </w:p>
    <w:p>
      <w:pPr/>
      <w:r>
        <w:rPr/>
        <w:t xml:space="preserve">بشير بن زاذان في ميزان الاعتدال ضعفه الدارقطني وغيره واتهمه ابن الجوزي وقال ابن معين ليس بشيء ثم أورد له أحاديث وفي لسان الميزان قال</w:t>
      </w:r>
    </w:p>
    <w:p/>
    <w:p>
      <w:pPr/>
      <w:r>
        <w:rPr/>
        <w:t xml:space="preserve">ابن أبي حاتم سالت أبي عنه فقال صالح الحديث وذكره الساجي وابن الجارود والعقيلي في الضعفاء وقال ابن عدي أحاديثه ليس لها نور وهو ضعيف غير ثقة يحدث عن جماعة ضعفاء وهو بين الضعف. وقال ابن حبان غلب الوهم على حديثه حتى بطل الاحتجاج به، ثم حكى عن الطوسي ما تقدم في بشر بن زاذان ثم قال فلا أدري هذا أو غيره (انتهى) أقول الظاهر أنه غيره للروايات التي أوردها عنه مما لم ننقله ولعلها جاءت على بعض الوجوه. وقال ابن حجر نفسه بعد إيرادها ولا يتابع على هذا ولا يعرف إلا به.</w:t>
      </w:r>
    </w:p>
    <w:p>
      <w:pPr>
        <w:jc w:val="start"/>
        <w:bidi/>
      </w:pPr>
      <w:r>
        <w:rPr>
          <w:sz w:val="24"/>
          <w:szCs w:val="24"/>
          <w:b w:val="1"/>
          <w:bCs w:val="1"/>
          <w:rtl/>
        </w:rPr>
        <w:t xml:space="preserve">
أعيان الشيعة،(دار التعارف للمطبوعات - بيروت،1983،ط 1،ج 3،ص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حدثنا محمد بن أحمد بن حماد، حدثنا العباس، عن يحيى بن معين قال بشير بن زاذان ليس بشيء.</w:t>
      </w:r>
    </w:p>
    <w:p/>
    <w:p>
      <w:pPr/>
      <w:r>
        <w:rPr/>
        <w:t xml:space="preserve">حدثنا أحمد بن حفص، حدثنا محمد بن يحيى بن الضريس، حدثنا محمد بن خباب المصيصي عن بشير بن زاذان، حدثنا علي بن عبد الله القرشي عن شرحبيل بن عبد الحميد عن نافع، عن ابن عمر قال رسول الله صلى الله عليه وسلم إن في الجنة غرفا يرى ظاهرها من باطنها وباطنها من ظاهرها أعدها الله لمن أطعم الطعام وأفشى السلام وقام والناس نيام وذكره.</w:t>
      </w:r>
    </w:p>
    <w:p/>
    <w:p>
      <w:pPr/>
      <w:r>
        <w:rPr/>
        <w:t xml:space="preserve">حدثنا أحمد بن حفص، حدثنا محمد بن يحيى، حدثنا محمد بن خباب عن بشير يعني ابن زاذان عن عمر بن صبيح عن نافع، عن ابن عمر قال النبي صلى الله عليه وسلم من صلى المغرب في جماعة ثم عقب بعشاء الآخرة فهي صلاة الأوابين وهي صلاة الغفلة وأعطي في الآخرة قصرين من جوهر لا وصل فيها، ولا فصل بينهما مسيرة عام للراكب المسرع فذكره.</w:t>
      </w:r>
    </w:p>
    <w:p/>
    <w:p>
      <w:pPr/>
      <w:r>
        <w:rPr/>
        <w:t xml:space="preserve">حدثنا عمر بن سنان، حدثنا قاسم بن عبد الله السراج، حدثنا بشير بن زاذان عن رشدين بن سعد عن الحسن بن ثوبان عن نافع، عن ابن عمر عن النبي صلى الله عليه وسلم قال: لأن يوسع أحدكم لأخيه المسلم خير له من أن يعتق رقبة.</w:t>
      </w:r>
    </w:p>
    <w:p/>
    <w:p>
      <w:pPr/>
      <w:r>
        <w:rPr/>
        <w:t xml:space="preserve">قال الشيخ: وبشير بن زاذان هذا أحاديثه ليس عليه نور، وهو غير ثقة ضعيف ويحدث عن ضعفاء جماعة، وهو بين الضعف وأحاديثه عامتها عن الضعفاء.</w:t>
      </w:r>
    </w:p>
    <w:p>
      <w:pPr>
        <w:jc w:val="start"/>
        <w:bidi/>
      </w:pPr>
      <w:r>
        <w:rPr>
          <w:sz w:val="24"/>
          <w:szCs w:val="24"/>
          <w:b w:val="1"/>
          <w:bCs w:val="1"/>
          <w:rtl/>
        </w:rPr>
        <w:t xml:space="preserve">
الكامل في ضعفاء الرجال،(دار الكتب العلمية - بيروت،1997،ط 5،ج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زياد الخراساني
</w:t>
      </w:r>
    </w:p>
    <w:p>
      <w:pPr/>
      <w:r>
        <w:rPr/>
        <w:t xml:space="preserve">بشير بن زياد الخراساني وهو غير مشهور في حديثه بعض النكرة</w:t>
      </w:r>
    </w:p>
    <w:p/>
    <w:p>
      <w:pPr/>
      <w:r>
        <w:rPr/>
        <w:t xml:space="preserve">حدثنا محمد بن سعيد بن عبد الرحمن الحراني، حدثني إبراهيم بن إسماعيل بن عبد الله بن زرارة، حدثنا أبي، حدثنا بشير بن زياد الخراساني، حدثنا ابن جريج، عن عطاء، عن جابر كنا في زمان وما يرى أحدنا أنه أحق بالدينار والدرهم من أخيه المسلم وبالله الذي لا إله إلا هو لقد سمعت رسول الله صلى الله عليه وسلم يقول إن الجار ليتعلق بجاره يوم القيامة فيقول يا رب سل هذا لم بات شبعانا وبت طاويا وبالله الذي لا إله غيره لقد سمعت رسول الله صلى الله عليه وسلم يقول إذا تبايع أمتي بالعينة ولزموا أذناب البقر ضربهم الله بالذل ثم لم ينتزع عنهم حتى يموتوا أو يرجعوا.</w:t>
      </w:r>
    </w:p>
    <w:p/>
    <w:p>
      <w:pPr/>
      <w:r>
        <w:rPr/>
        <w:t xml:space="preserve">حدثنا محمد بن جعفر بن يزيد، حدثنا جعفر بن محمد بن بسام أبو الحمد، حدثنا إسماعيل بن عبد الله بن زرارة الرقي، حدثنا بشير بن زياد الخراساني قاضي جند يسابور وتستر، حدثنا ليث بن أبي سليم عن مجاهد، عن ابن عباس قال وهب رسول الله صلى الله عليه وسلم لعمته غلاما؟ فقال: لا تسلميه صائغا، ولا صيرفيا، ولا جزارا أو قال لحاما.</w:t>
      </w:r>
    </w:p>
    <w:p/>
    <w:p>
      <w:pPr/>
      <w:r>
        <w:rPr/>
        <w:t xml:space="preserve">قال الشيخ: وبشير بن زياد هذا ليس بالمعروف إلا أنه يروي عن معروفين ما لا يتابعه أحد عليه ولم أجد أحدا يروي عنه غير إسماعيل بن عبد الله بن زرارة.</w:t>
      </w:r>
    </w:p>
    <w:p>
      <w:pPr>
        <w:jc w:val="start"/>
        <w:bidi/>
      </w:pPr>
      <w:r>
        <w:rPr>
          <w:sz w:val="24"/>
          <w:szCs w:val="24"/>
          <w:b w:val="1"/>
          <w:bCs w:val="1"/>
          <w:rtl/>
        </w:rPr>
        <w:t xml:space="preserve">
الكامل في ضعفاء الرجال،(دار الكتب العلمية - بيروت،1997،ط 5،ج 2،ص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ضعفه الدارقطني وغيره، واتهمه ابن الجوزي.</w:t>
      </w:r>
    </w:p>
    <w:p/>
    <w:p>
      <w:pPr/>
      <w:r>
        <w:rPr/>
        <w:t xml:space="preserve">وقال ابن معين: ليس بشئ.</w:t>
      </w:r>
    </w:p>
    <w:p/>
    <w:p>
      <w:pPr/>
      <w:r>
        <w:rPr/>
        <w:t xml:space="preserve">له عن رشدين بن سعد، عن الحسن بن ثوبان، عن نافع، عن ابن عمر - مرفوعا: لان يوسع أحدكم لاخيه المسلم خير له من أن يعتق رقبة.</w:t>
      </w:r>
    </w:p>
    <w:p/>
    <w:p>
      <w:pPr/>
      <w:r>
        <w:rPr/>
        <w:t xml:space="preserve">رواه عنه قاسم بن عبد الله السراج، وهذا سند مظلم.</w:t>
      </w:r>
    </w:p>
    <w:p/>
    <w:p>
      <w:pPr/>
      <w:r>
        <w:rPr/>
        <w:t xml:space="preserve">وقال ابن عدي: حدثنا أحمد بن حفص، حدثنا محمد بن يحيى بن الضريس، حدثنا محمد بن خباب المصيصى، عن بشير بن زاذان، حدثني على بن عبد الله القرشي، عن شرحبيل بن عبد الحميد، عن نافع، عن ابن عمر، عن النبي صلى الله عليه وسلم، قال: إن في الجنة غرفا يرى باطنها من ظاهرها..الحديث.</w:t>
      </w:r>
    </w:p>
    <w:p>
      <w:pPr>
        <w:jc w:val="start"/>
        <w:bidi/>
      </w:pPr>
      <w:r>
        <w:rPr>
          <w:sz w:val="24"/>
          <w:szCs w:val="24"/>
          <w:b w:val="1"/>
          <w:bCs w:val="1"/>
          <w:rtl/>
        </w:rPr>
        <w:t xml:space="preserve">
ميزان الاعتدال في نقد الرجال،(دار المعرفة للطباعة والنشر، بيروت - لبنان،1963،ط 1،ج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زياد الخراساني
</w:t>
      </w:r>
    </w:p>
    <w:p>
      <w:pPr/>
      <w:r>
        <w:rPr/>
        <w:t xml:space="preserve">بشير بن زياد الخراساني. عن ابن جريج.</w:t>
      </w:r>
    </w:p>
    <w:p/>
    <w:p>
      <w:pPr/>
      <w:r>
        <w:rPr/>
        <w:t xml:space="preserve">منكر الحديث، ولم يترك.</w:t>
      </w:r>
    </w:p>
    <w:p/>
    <w:p>
      <w:pPr/>
      <w:r>
        <w:rPr/>
        <w:t xml:space="preserve">قال ابن عدي: له ما ينكر، من ذلك قال: حدثنا ابن جريج، عن عطاء، عن جابر، قال: كنا وما نرى أحدنا أحق بديناره ودرهمه من أخيه، والله لقد سمعت رسول الله صلى الله عليه وسلم يقول: إن الجار ليتعلق بجاره يقول: يا رب، سل هذا لم بات شبعانا وبت طاويا..الحديث.</w:t>
      </w:r>
    </w:p>
    <w:p/>
    <w:p>
      <w:pPr/>
      <w:r>
        <w:rPr/>
        <w:t xml:space="preserve">رواه عنه إسمعيل بن عبد الله الرقى.</w:t>
      </w:r>
    </w:p>
    <w:p/>
    <w:p>
      <w:pPr/>
      <w:r>
        <w:rPr/>
        <w:t xml:space="preserve">ومن مناكيره: قال الرقى: حدثنا بشير بن زياد قاضى جنديسابور، حدثنا ليث، عن مجاهد، عن ابن عباس، قال: وهب رسول الله صلى الله عليه وسلم لعمه غلاما، وقال: لا تسلمه صائغا ولا صيرفيا ولا جزارا.</w:t>
      </w:r>
    </w:p>
    <w:p/>
    <w:p>
      <w:pPr/>
      <w:r>
        <w:rPr/>
        <w:t xml:space="preserve">هذا الرجل ما روى عنه سوى إسماعيل، ويحيى بن أيوب العابد.</w:t>
      </w:r>
    </w:p>
    <w:p/>
    <w:p>
      <w:pPr/>
      <w:r>
        <w:rPr/>
        <w:t xml:space="preserve">ويروي أيضا عن عبد الله بن سعيد المقبري.</w:t>
      </w:r>
    </w:p>
    <w:p>
      <w:pPr>
        <w:jc w:val="start"/>
        <w:bidi/>
      </w:pPr>
      <w:r>
        <w:rPr>
          <w:sz w:val="24"/>
          <w:szCs w:val="24"/>
          <w:b w:val="1"/>
          <w:bCs w:val="1"/>
          <w:rtl/>
        </w:rPr>
        <w:t xml:space="preserve">
ميزان الاعتدال في نقد الرجال،(دار المعرفة للطباعة والنشر، بيروت - لبنان،1963،ط 1،ج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عن عمر بن صبيح وغيره، ضعفه غير واحد.</w:t>
      </w:r>
    </w:p>
    <w:p>
      <w:pPr>
        <w:jc w:val="start"/>
        <w:bidi/>
      </w:pPr>
      <w:r>
        <w:rPr>
          <w:sz w:val="24"/>
          <w:szCs w:val="24"/>
          <w:b w:val="1"/>
          <w:bCs w:val="1"/>
          <w:rtl/>
        </w:rPr>
        <w:t xml:space="preserve">
ديوان الضعفاء،(مكتبة النهضة الحديثة - مكة،1967،ط 2،ج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زياد الخراساني
</w:t>
      </w:r>
    </w:p>
    <w:p>
      <w:pPr/>
      <w:r>
        <w:rPr/>
        <w:t xml:space="preserve">بشير بن زياد الخراساني: عن ابن جريج، صاحب مناكير.</w:t>
      </w:r>
    </w:p>
    <w:p>
      <w:pPr>
        <w:jc w:val="start"/>
        <w:bidi/>
      </w:pPr>
      <w:r>
        <w:rPr>
          <w:sz w:val="24"/>
          <w:szCs w:val="24"/>
          <w:b w:val="1"/>
          <w:bCs w:val="1"/>
          <w:rtl/>
        </w:rPr>
        <w:t xml:space="preserve">
ديوان الضعفاء،(مكتبة النهضة الحديثة - مكة،1967،ط 2،ج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w:t>
      </w:r>
    </w:p>
    <w:p/>
    <w:p>
      <w:pPr/>
      <w:r>
        <w:rPr/>
        <w:t xml:space="preserve">بيض له ابن أبي حاتم وقال: سألت أبي عنه فقال: صالح الحديث.</w:t>
      </w:r>
    </w:p>
    <w:p/>
    <w:p>
      <w:pPr/>
      <w:r>
        <w:rPr/>
        <w:t xml:space="preserve">وقال يحيى بن معين: ليس بشيء.</w:t>
      </w:r>
    </w:p>
    <w:p/>
    <w:p>
      <w:pPr/>
      <w:r>
        <w:rPr/>
        <w:t xml:space="preserve">وقال ابن حبان: غلب الوهم على حديثه حتى بطل.</w:t>
      </w:r>
    </w:p>
    <w:p/>
    <w:p>
      <w:pPr/>
      <w:r>
        <w:rPr/>
        <w:t xml:space="preserve">وقال ابن عدي: أحاديثه ليس عليها نور، وهو ضعيف، غير ثقة، يحدث عن جماعة ضعفاء، وهو بين الضعف.</w:t>
      </w:r>
    </w:p>
    <w:p/>
    <w:p>
      <w:pPr/>
      <w:r>
        <w:rPr/>
        <w:t xml:space="preserve">وذكره الساجي، والعقيلي، وابن الجارود في «الضعفاء».</w:t>
      </w:r>
    </w:p>
    <w:p/>
    <w:p>
      <w:pPr/>
      <w:r>
        <w:rPr/>
        <w:t xml:space="preserve">وأورد له ابن الجوزي حديثاً في الفضائل، وقال: هو المتهم به عندي فإما أن يكون من فعله أو من تدليسه عن الضعفاء.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w:t>
      </w:r>
    </w:p>
    <w:p/>
    <w:p>
      <w:pPr/>
      <w:r>
        <w:rPr/>
        <w:t xml:space="preserve">قال يحيى ليس بشيء وقال الدارقطني ضعيف وقال ابن عدي ضعيف يحدث عن الضعفاء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w:t>
      </w:r>
    </w:p>
    <w:p/>
    <w:p>
      <w:pPr/>
      <w:r>
        <w:rPr/>
        <w:t xml:space="preserve">روى عن .... روى عنه .... سألت أبي عن بشير بن زاذان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2026-07-26T02:49:50+03:00</dcterms:created>
  <dcterms:modified xsi:type="dcterms:W3CDTF">2026-07-26T02:49:50+03:00</dcterms:modified>
</cp:coreProperties>
</file>

<file path=docProps/custom.xml><?xml version="1.0" encoding="utf-8"?>
<Properties xmlns="http://schemas.openxmlformats.org/officeDocument/2006/custom-properties" xmlns:vt="http://schemas.openxmlformats.org/officeDocument/2006/docPropsVTypes"/>
</file>