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الآبادهي الأصفهاني
</w:t>
      </w:r>
    </w:p>
    <w:p>
      <w:pPr>
        <w:jc w:val="start"/>
        <w:bidi/>
      </w:pPr>
      <w:r>
        <w:rPr>
          <w:rFonts w:ascii="arial" w:hAnsi="arial" w:eastAsia="arial" w:cs="arial"/>
          <w:sz w:val="28"/>
          <w:szCs w:val="28"/>
          <w:b w:val="1"/>
          <w:bCs w:val="1"/>
          <w:rtl/>
        </w:rPr>
        <w:t xml:space="preserve">الشيخ جعفر الآبادهي الأصفهاني
</w:t>
      </w:r>
    </w:p>
    <w:p>
      <w:pPr/>
      <w:r>
        <w:rPr/>
        <w:t xml:space="preserve">الشيخ جعفر الآبادهي الأصفهاني (الأبادهي) نسبة إلى آباده بألف ممدوة وباء موحدة وألف ودال وهاء قرية من قرى أصفهان. كان من فحول العلماء المجتهدين ذا قوة في الحافظة من أخص الناس بالسيد محمد باقر الرشتي المسائل الجعفرية.</w:t>
      </w:r>
    </w:p>
    <w:p>
      <w:pPr>
        <w:jc w:val="start"/>
        <w:bidi/>
      </w:pPr>
      <w:r>
        <w:rPr>
          <w:sz w:val="24"/>
          <w:szCs w:val="24"/>
          <w:b w:val="1"/>
          <w:bCs w:val="1"/>
          <w:rtl/>
        </w:rPr>
        <w:t xml:space="preserve">
أعيان الشيعة،(دار التعارف للمطبوعات - بيروت،1983،ط 1،ج 4،ص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2026-07-27T19:57:50+03:00</dcterms:created>
  <dcterms:modified xsi:type="dcterms:W3CDTF">2026-07-27T19:57:50+03:00</dcterms:modified>
</cp:coreProperties>
</file>

<file path=docProps/custom.xml><?xml version="1.0" encoding="utf-8"?>
<Properties xmlns="http://schemas.openxmlformats.org/officeDocument/2006/custom-properties" xmlns:vt="http://schemas.openxmlformats.org/officeDocument/2006/docPropsVTypes"/>
</file>