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جعفر بن محمد بن أحمد 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جعفر بن محمد بن أحمد بن صالح
</w:t>
      </w:r>
    </w:p>
    <w:p>
      <w:pPr/>
      <w:r>
        <w:rPr/>
        <w:t xml:space="preserve">الشيخ جعفر بن محمد بن أحمد بن صالح في أمل الآمل فاضل فقيه يروي عن علي بن موسى بن طاوس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جعفر بن محمد بن أحمد بن صالح
</w:t>
      </w:r>
    </w:p>
    <w:p>
      <w:pPr/>
      <w:r>
        <w:rPr/>
        <w:t xml:space="preserve">الشيخ جعفر بن محمد بن أحمد بن صالح في أمل الآمل: فاضل فقيه يروي عن علي بن موسى بن طاوس.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2026-07-27T09:16:40+03:00</dcterms:created>
  <dcterms:modified xsi:type="dcterms:W3CDTF">2026-07-27T09:16:40+03:00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