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حذيفة بن الأحدب
</w:t>
      </w:r>
    </w:p>
    <w:p>
      <w:pPr>
        <w:jc w:val="start"/>
        <w:bidi/>
      </w:pPr>
      <w:r>
        <w:rPr>
          <w:rFonts w:ascii="arial" w:hAnsi="arial" w:eastAsia="arial" w:cs="arial"/>
          <w:sz w:val="28"/>
          <w:szCs w:val="28"/>
          <w:b w:val="1"/>
          <w:bCs w:val="1"/>
          <w:rtl/>
        </w:rPr>
        <w:t xml:space="preserve">حذيفة بن الأحدب
</w:t>
      </w:r>
    </w:p>
    <w:p>
      <w:pPr/>
      <w:r>
        <w:rPr/>
        <w:t xml:space="preserve">حذيفة بن الأحدب في لسان الميزان: ذكره أبو عمرو والكشي في رجال الشيعة. وليس في رجال الكشي له ذكر ولا بد في إن يكون وقع اشتباه أو تحريف في اسمه والله أعلم، ولعله صحف بحذيفة بن أسيد الآتي.</w:t>
      </w:r>
    </w:p>
    <w:p>
      <w:pPr>
        <w:jc w:val="start"/>
        <w:bidi/>
      </w:pPr>
      <w:r>
        <w:rPr>
          <w:sz w:val="24"/>
          <w:szCs w:val="24"/>
          <w:b w:val="1"/>
          <w:bCs w:val="1"/>
          <w:rtl/>
        </w:rPr>
        <w:t xml:space="preserve">
أعيان الشيعة،(دار التعارف للمطبوعات - بيروت،1983،ط 1،ج 4،ص 588)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2026-07-27T13:16:56+03:00</dcterms:created>
  <dcterms:modified xsi:type="dcterms:W3CDTF">2026-07-27T13:16:56+03:00</dcterms:modified>
</cp:coreProperties>
</file>

<file path=docProps/custom.xml><?xml version="1.0" encoding="utf-8"?>
<Properties xmlns="http://schemas.openxmlformats.org/officeDocument/2006/custom-properties" xmlns:vt="http://schemas.openxmlformats.org/officeDocument/2006/docPropsVTypes"/>
</file>