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بن محدوج بن بشر بن خوط الذهلي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 بن محدوج بن بشر بن خوط الذهلي
</w:t>
      </w:r>
    </w:p>
    <w:p>
      <w:pPr/>
      <w:r>
        <w:rPr/>
        <w:t xml:space="preserve">حذيفة بن محدوج بن بشر بن خوط الذهلي الشيباني وباقي النسب يأتي في حسان بن خوط</w:t>
      </w:r>
    </w:p>
    <w:p/>
    <w:p>
      <w:pPr/>
      <w:r>
        <w:rPr/>
        <w:t xml:space="preserve">قتل مع علي عليه السلام يوم الجمل سنة 36.</w:t>
      </w:r>
    </w:p>
    <w:p/>
    <w:p>
      <w:pPr/>
      <w:r>
        <w:rPr/>
        <w:t xml:space="preserve">في الإصابة في ترجمة حسان بن خوط: كان لواء علي يوم الجمل مع حسين بن محدوج بن بشر بن خوط فقتل فأخذه أخوه حذيفة فقتل.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2026-07-27T13:48:54+03:00</dcterms:created>
  <dcterms:modified xsi:type="dcterms:W3CDTF">2026-07-27T13:48:54+03:00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