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أمرس الدين حرز بن الحسين
</w:t>
      </w:r>
    </w:p>
    <w:p>
      <w:pPr>
        <w:jc w:val="start"/>
        <w:bidi/>
      </w:pPr>
      <w:r>
        <w:rPr>
          <w:rFonts w:ascii="arial" w:hAnsi="arial" w:eastAsia="arial" w:cs="arial"/>
          <w:sz w:val="28"/>
          <w:szCs w:val="28"/>
          <w:b w:val="1"/>
          <w:bCs w:val="1"/>
          <w:rtl/>
        </w:rPr>
        <w:t xml:space="preserve">الشيخ أمرس الدين حرز بن الحسين
</w:t>
      </w:r>
    </w:p>
    <w:p>
      <w:pPr/>
      <w:r>
        <w:rPr/>
        <w:t xml:space="preserve">الشيخ أمرس الدين حرز بن الحسين البحراني القطيفي</w:t>
      </w:r>
    </w:p>
    <w:p/>
    <w:p>
      <w:pPr/>
      <w:r>
        <w:rPr/>
        <w:t xml:space="preserve">وصفه في رياض العلماء بالشيخ الجليل العالم وقال: كان من معاصري الشيخ مفلح بن الحسين الصيمري وأضرابه قبل الشيخ علي الكركي، ووجدت له فوائد عديدة منقولة عنه في الأحساء فلاحظ مجموعة الإجازات وقد ينقل بعض تلامذته عنه بعض الاستخارات.</w:t>
      </w:r>
    </w:p>
    <w:p>
      <w:pPr>
        <w:jc w:val="start"/>
        <w:bidi/>
      </w:pPr>
      <w:r>
        <w:rPr>
          <w:sz w:val="24"/>
          <w:szCs w:val="24"/>
          <w:b w:val="1"/>
          <w:bCs w:val="1"/>
          <w:rtl/>
        </w:rPr>
        <w:t xml:space="preserve">
أعيان الشيعة،(دار التعارف للمطبوعات - بيروت،1983،ط 1،ج 4،ص 615)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2026-07-27T07:08:29+03:00</dcterms:created>
  <dcterms:modified xsi:type="dcterms:W3CDTF">2026-07-27T07:08:29+03:00</dcterms:modified>
</cp:coreProperties>
</file>

<file path=docProps/custom.xml><?xml version="1.0" encoding="utf-8"?>
<Properties xmlns="http://schemas.openxmlformats.org/officeDocument/2006/custom-properties" xmlns:vt="http://schemas.openxmlformats.org/officeDocument/2006/docPropsVTypes"/>
</file>