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حسن كوهر
</w:t>
      </w:r>
    </w:p>
    <w:p>
      <w:pPr>
        <w:jc w:val="start"/>
        <w:bidi/>
      </w:pPr>
      <w:r>
        <w:rPr>
          <w:rFonts w:ascii="arial" w:hAnsi="arial" w:eastAsia="arial" w:cs="arial"/>
          <w:sz w:val="28"/>
          <w:szCs w:val="28"/>
          <w:b w:val="1"/>
          <w:bCs w:val="1"/>
          <w:rtl/>
        </w:rPr>
        <w:t xml:space="preserve">الميرزا حسن كوهر
</w:t>
      </w:r>
    </w:p>
    <w:p>
      <w:pPr/>
      <w:r>
        <w:rPr/>
        <w:t xml:space="preserve">الميرزا حسن كوهر من علماء عصر الشيخ حسن أبي الشيخ جعفر كشف الغطاء المتوفي سنة 1262 وكان بصحبته لما حضر إلى بغداد لمناظرة داعية علي محمد الملقب بالباب مؤسس مذهب البابية في عهد نجيب باشا فحضر لمناظرته علماء النجف وعلماء كربلاء بطلب من نجيب باشا فكان ممن حضر من علماء كربلا المترجم. </w:t>
      </w:r>
    </w:p>
    <w:p>
      <w:pPr>
        <w:jc w:val="start"/>
        <w:bidi/>
      </w:pPr>
      <w:r>
        <w:rPr>
          <w:sz w:val="24"/>
          <w:szCs w:val="24"/>
          <w:b w:val="1"/>
          <w:bCs w:val="1"/>
          <w:rtl/>
        </w:rPr>
        <w:t xml:space="preserve">
أعيان الشيعة،(دار التعارف للمطبوعات - بيروت،1983،ط 1،ج 5،ص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2026-07-27T15:19:44+03:00</dcterms:created>
  <dcterms:modified xsi:type="dcterms:W3CDTF">2026-07-27T15:19:44+03:00</dcterms:modified>
</cp:coreProperties>
</file>

<file path=docProps/custom.xml><?xml version="1.0" encoding="utf-8"?>
<Properties xmlns="http://schemas.openxmlformats.org/officeDocument/2006/custom-properties" xmlns:vt="http://schemas.openxmlformats.org/officeDocument/2006/docPropsVTypes"/>
</file>