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عبيدة
</w:t>
      </w:r>
    </w:p>
    <w:p>
      <w:pPr>
        <w:jc w:val="start"/>
        <w:bidi/>
      </w:pPr>
      <w:r>
        <w:rPr>
          <w:rFonts w:ascii="arial" w:hAnsi="arial" w:eastAsia="arial" w:cs="arial"/>
          <w:sz w:val="28"/>
          <w:szCs w:val="28"/>
          <w:b w:val="1"/>
          <w:bCs w:val="1"/>
          <w:rtl/>
        </w:rPr>
        <w:t xml:space="preserve">ابن أبي عبيدة
</w:t>
      </w:r>
    </w:p>
    <w:p>
      <w:pPr/>
      <w:r>
        <w:rPr/>
        <w:t xml:space="preserve">ابن أبي عبيدة  حبيب بن مرة (أبى عبيدة) بن عقبة ابن نافع الفهري القرشي: قائد، من الولاة. ولد ونشأ بمصر. ودخل الأندلس مع موسى بن نصير، وولى بها ولايات. ووفد على سليمان بن عبد الملك مع جماعة يحملون رأس عبد العزيز بن موسى بن نصير، ثم عاد إلى إفريقية، فولى قيادة الجيش في قتاله العصاة من البرير، وقتل في إحدى معاركه معهم</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2026-07-26T21:42:24+03:00</dcterms:created>
  <dcterms:modified xsi:type="dcterms:W3CDTF">2026-07-26T21:42:24+03:00</dcterms:modified>
</cp:coreProperties>
</file>

<file path=docProps/custom.xml><?xml version="1.0" encoding="utf-8"?>
<Properties xmlns="http://schemas.openxmlformats.org/officeDocument/2006/custom-properties" xmlns:vt="http://schemas.openxmlformats.org/officeDocument/2006/docPropsVTypes"/>
</file>