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معاوية
</w:t>
      </w:r>
    </w:p>
    <w:p>
      <w:pPr>
        <w:jc w:val="start"/>
        <w:bidi/>
      </w:pPr>
      <w:r>
        <w:rPr>
          <w:rFonts w:ascii="arial" w:hAnsi="arial" w:eastAsia="arial" w:cs="arial"/>
          <w:sz w:val="28"/>
          <w:szCs w:val="28"/>
          <w:b w:val="1"/>
          <w:bCs w:val="1"/>
          <w:rtl/>
        </w:rPr>
        <w:t xml:space="preserve">الحسن بن معاوية
</w:t>
      </w:r>
    </w:p>
    <w:p>
      <w:pPr/>
      <w:r>
        <w:rPr/>
        <w:t xml:space="preserve">الحسن بن معاوية في التعليقة مر في إسماعيل بن معمد بن إسماعيل ما ظفر منه معروفيه بل نباهته (اه) وهو قول النجاشي في إسماعيل بن محمد بن إسماعيل أنه قدم العراق وسمع أصحابنا بها منه أيوب بن نوح والحسن بن معاوية الخ.</w:t>
      </w:r>
    </w:p>
    <w:p>
      <w:pPr>
        <w:jc w:val="start"/>
        <w:bidi/>
      </w:pPr>
      <w:r>
        <w:rPr>
          <w:sz w:val="24"/>
          <w:szCs w:val="24"/>
          <w:b w:val="1"/>
          <w:bCs w:val="1"/>
          <w:rtl/>
        </w:rPr>
        <w:t xml:space="preserve">
أعيان الشيعة،(دار التعارف للمطبوعات - بيروت،1983،ط 1،ج 5،ص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2026-07-27T11:04:16+03:00</dcterms:created>
  <dcterms:modified xsi:type="dcterms:W3CDTF">2026-07-27T11:04:16+03:00</dcterms:modified>
</cp:coreProperties>
</file>

<file path=docProps/custom.xml><?xml version="1.0" encoding="utf-8"?>
<Properties xmlns="http://schemas.openxmlformats.org/officeDocument/2006/custom-properties" xmlns:vt="http://schemas.openxmlformats.org/officeDocument/2006/docPropsVTypes"/>
</file>