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النهاوندي
</w:t>
      </w:r>
    </w:p>
    <w:p>
      <w:pPr/>
      <w:r>
        <w:rPr/>
        <w:t xml:space="preserve">الشيخ حسن النهاوندي عن مجمع الفصحاء أنه قال حسن النهاوندي كان من علماء هذه الدولة وأهل الذوق فيها -يعني دولة القاجارية- وكان في مدينة نهاوند ينادم محمود ميرزا ويقوم بحق تعليمه.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2026-07-27T13:55:59+03:00</dcterms:created>
  <dcterms:modified xsi:type="dcterms:W3CDTF">2026-07-27T13:55:59+03:00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