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الحسين أبو القاسم
</w:t>
      </w:r>
    </w:p>
    <w:p>
      <w:pPr>
        <w:jc w:val="start"/>
        <w:bidi/>
      </w:pPr>
      <w:r>
        <w:rPr>
          <w:rFonts w:ascii="arial" w:hAnsi="arial" w:eastAsia="arial" w:cs="arial"/>
          <w:sz w:val="28"/>
          <w:szCs w:val="28"/>
          <w:b w:val="1"/>
          <w:bCs w:val="1"/>
          <w:rtl/>
        </w:rPr>
        <w:t xml:space="preserve">الحسين بن محمد بن الحسين أبو القاسم
</w:t>
      </w:r>
    </w:p>
    <w:p>
      <w:pPr/>
      <w:r>
        <w:rPr/>
        <w:t xml:space="preserve">الحسين بن محمد بن الحسين أبو القاسم الدهقان الصريفيني المقري</w:t>
      </w:r>
    </w:p>
    <w:p/>
    <w:p>
      <w:pPr/>
      <w:r>
        <w:rPr/>
        <w:t xml:space="preserve">ولد سنة 324 وتوفي سنة 410. في لسان الميزان متأخر سمع من جناح بن نزير وزيد بن جعفر العلوي وغيرهما وعاش 86 سنة وكان رأس الزيدية ومفتيهم ذكره ابن السمعاني وقال ختم عليه كتاب الله جماعة وكان فهما قارئا محدثا مكثرا سالت عنه ابن الأنماطي فقال ثقة مأمون روى عنه إسماعيل التيمي وابن الأنماطي وآخرون مات سنة 410 اه‍.</w:t>
      </w:r>
    </w:p>
    <w:p>
      <w:pPr>
        <w:jc w:val="start"/>
        <w:bidi/>
      </w:pPr>
      <w:r>
        <w:rPr>
          <w:sz w:val="24"/>
          <w:szCs w:val="24"/>
          <w:b w:val="1"/>
          <w:bCs w:val="1"/>
          <w:rtl/>
        </w:rPr>
        <w:t xml:space="preserve">
أعيان الشيعة،(دار التعارف للمطبوعات - بيروت،1983،ط 1،ج 6،ص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2026-07-27T13:48:54+03:00</dcterms:created>
  <dcterms:modified xsi:type="dcterms:W3CDTF">2026-07-27T13:48:54+03:00</dcterms:modified>
</cp:coreProperties>
</file>

<file path=docProps/custom.xml><?xml version="1.0" encoding="utf-8"?>
<Properties xmlns="http://schemas.openxmlformats.org/officeDocument/2006/custom-properties" xmlns:vt="http://schemas.openxmlformats.org/officeDocument/2006/docPropsVTypes"/>
</file>