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التناني
</w:t>
      </w:r>
    </w:p>
    <w:p>
      <w:pPr>
        <w:jc w:val="start"/>
        <w:bidi/>
      </w:pPr>
      <w:r>
        <w:rPr>
          <w:rFonts w:ascii="arial" w:hAnsi="arial" w:eastAsia="arial" w:cs="arial"/>
          <w:sz w:val="28"/>
          <w:szCs w:val="28"/>
          <w:b w:val="1"/>
          <w:bCs w:val="1"/>
          <w:rtl/>
        </w:rPr>
        <w:t xml:space="preserve">التناني
</w:t>
      </w:r>
    </w:p>
    <w:p>
      <w:pPr/>
      <w:r>
        <w:rPr/>
        <w:t xml:space="preserve">التناني  الحسن التناني: شاعر مغربي سوسي نعت بشاعر الشباب الجنوبي. عاش أكثر حياته في مدينة مراكش، وعمل في الكتابة لحاكمها (الباشا) وأصيب بالسل فعاد إلى بلده وتوفي بها شابا. نسبته إلى (بني تنانة) من قبائل حاحة، بالمغرب الأقصى. انتقى المختار السوسي طائفة من شعره وقد بعث إليه بديوانه قبيل وفاته، وقال المختار: اجتهدت أن أسوق من كل ناحية، وتركت الباقي حتى نطبعه في (ديوانه) إن شاء الله. </w:t>
      </w:r>
    </w:p>
    <w:p>
      <w:pPr>
        <w:jc w:val="start"/>
        <w:bidi/>
      </w:pPr>
      <w:r>
        <w:rPr>
          <w:sz w:val="24"/>
          <w:szCs w:val="24"/>
          <w:b w:val="1"/>
          <w:bCs w:val="1"/>
          <w:rtl/>
        </w:rPr>
        <w:t xml:space="preserve">
الأعلام،(دار العلم للملايين - بيروت،2002،ط 15،ج 2،ص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2026-07-23T18:44:25+03:00</dcterms:created>
  <dcterms:modified xsi:type="dcterms:W3CDTF">2026-07-23T18:44:25+03:00</dcterms:modified>
</cp:coreProperties>
</file>

<file path=docProps/custom.xml><?xml version="1.0" encoding="utf-8"?>
<Properties xmlns="http://schemas.openxmlformats.org/officeDocument/2006/custom-properties" xmlns:vt="http://schemas.openxmlformats.org/officeDocument/2006/docPropsVTypes"/>
</file>