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عمرو أبو الأخيل السلفي الحمصي
</w:t>
      </w:r>
    </w:p>
    <w:p>
      <w:pPr>
        <w:jc w:val="start"/>
        <w:bidi/>
      </w:pPr>
      <w:r>
        <w:rPr>
          <w:rFonts w:ascii="arial" w:hAnsi="arial" w:eastAsia="arial" w:cs="arial"/>
          <w:sz w:val="28"/>
          <w:szCs w:val="28"/>
          <w:b w:val="1"/>
          <w:bCs w:val="1"/>
          <w:rtl/>
        </w:rPr>
        <w:t xml:space="preserve">خالد بن عمرو أبو الأخيل السلفي الحمصي
</w:t>
      </w:r>
    </w:p>
    <w:p>
      <w:pPr/>
      <w:r>
        <w:rPr/>
        <w:t xml:space="preserve">خالد بن عمرو أبو الأخيل السلفي الحمصي توفي سنة 236 أو 226. </w:t>
      </w:r>
    </w:p>
    <w:p/>
    <w:p>
      <w:pPr/>
      <w:r>
        <w:rPr/>
        <w:t xml:space="preserve">(السلفي) عن لب اللباب بضم أوله نسبة إلى سلف بطن من الكلاع في ميزان الذهبي عن بقية كذبه جعفر الفريابي ووهاه بن عدي وغيره ثم حكى عن سنن الدارقطني حديثا في سنده خالد هذا عن أبيه وفيه مقاتل بن سليمان ثم قال: هذا حديث باطل يكفي في رده ثلاث. خالدلين. وشيخه ضعيف ومقاتل ليس بثقة ثم قال: ومن بلا أبي الأخيل هذا حديث كذب في مشيخه ابن شاذان الصفري قال: ثنا عبيد الله بن موسى ثنا سفيان عن الأعمش عن إبراهيم عن علقمة عن عبد الله قال النبي صلى الله عليه وسلم ’’يا فاطمة لما أردت أن أملكك بعلي أمر الله جبرائيل قصف الملائكة ثم خطبه فزوجك من علي’’ اه. وفي لسان الميزان ذكره ابن حيان في الثقات وقال: ربما أخطأ. وقال الدارقطني أحمد وعثمان ابنا خالد بن عمرو السلفي ثقتان وأبوهما ضعيف وقال في موضع آخر غيره أثبت منه وقال ابن عدي له أحاديث مناكير وسمعت أخمد بن أبي الأخيل يقول: مات أبي سنة 236 اه. ومن ذلك قد يظن تشيعه وفي تهذيب التهذيب: روى عن الحارث بن عبيدة وبقية ومحمد بن حرب وغيرهما وعنه ابنه أحمد وأبو حاتم الرازي وغير واحد من شيوخ الطبراني أوهاه بن عدي وك1به جعفر الفريابي وقال الدارقطني ضعيف وقال ابن عدي سمعت أحمد بن أبي الأخيل يقول مات أبي سنة226. </w:t>
      </w:r>
    </w:p>
    <w:p>
      <w:pPr>
        <w:jc w:val="start"/>
        <w:bidi/>
      </w:pPr>
      <w:r>
        <w:rPr>
          <w:sz w:val="24"/>
          <w:szCs w:val="24"/>
          <w:b w:val="1"/>
          <w:bCs w:val="1"/>
          <w:rtl/>
        </w:rPr>
        <w:t xml:space="preserve">
أعيان الشيعة،(دار التعارف للمطبوعات - بيروت،1983،ط 1،ج 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بن خالد أبو الأخيل السلفي الحمصي
</w:t>
      </w:r>
    </w:p>
    <w:p>
      <w:pPr/>
      <w:r>
        <w:rPr/>
        <w:t xml:space="preserve">خالد بن عمرو بن خالد أبو الأخيل السلفي الحمصي روى أحاديث منكرة عن ثقات الناس.</w:t>
      </w:r>
    </w:p>
    <w:p/>
    <w:p>
      <w:pPr/>
      <w:r>
        <w:rPr/>
        <w:t xml:space="preserve">وكان جعفر الفريابي يقول رأيت أبا الأخيل هذا بحمص ولم أكتب عنه لأنه كان يكذب.</w:t>
      </w:r>
    </w:p>
    <w:p/>
    <w:p>
      <w:pPr/>
      <w:r>
        <w:rPr/>
        <w:t xml:space="preserve">قال الشيخ: سمعت بعض أصحابنا يذكره عن الفريابي وسمعت أحمد بن أبي الأخيل يقول مات أبي أبو الأخيل خالد بن عمرو سنة ست وثلاثين ومئتين.</w:t>
      </w:r>
    </w:p>
    <w:p/>
    <w:p>
      <w:pPr/>
      <w:r>
        <w:rPr/>
        <w:t xml:space="preserve">حدثنا إسماعيل بن يحيى الحراني بمصر، حدثنا أحمد بن أبي يحيى أبو بكر الفقيه بأنطاكية، حدثنا أبو الأخيل خالد بن عمرو الحمصي، حدثنا سفيان بن عيينة عن محمد بن المنكدر عن جابر قال رسول الله صلى الله عليه وسلم مداراتك للناس صدقة.</w:t>
      </w:r>
    </w:p>
    <w:p/>
    <w:p>
      <w:pPr/>
      <w:r>
        <w:rPr/>
        <w:t xml:space="preserve">قال ابن عدي وقد روى هذا عن مهدي بن جعفر، عن ابن عيينة ومهدي هذا ممن يروي عن الثقات أشياء لا يتابعه عليها أحد وكنا في شغل من حديث الثوري عن محمد بن المنكدر عن جابر عن النبي صلى الله عليه وسلم مداراة الناس صدقة يرويه عنه يوسف بن أسباط حتى جاءنا أبو الأخيل فحدث به، عن ابن عيينة وكتبنا عن ابنه أحمد، عن أبيه، عن عكرمة بن يزيد عن الأبيض بن الأغر عن مشايخه مقدار جزء</w:t>
      </w:r>
    </w:p>
    <w:p/>
    <w:p>
      <w:pPr/>
      <w:r>
        <w:rPr/>
        <w:t xml:space="preserve">لم نكتب ذلك عن غيره ولم أر للأبيض الأغر غيرها ونسخة أخرى.</w:t>
      </w:r>
    </w:p>
    <w:p/>
    <w:p>
      <w:pPr/>
      <w:r>
        <w:rPr/>
        <w:t xml:space="preserve">حدثناه وقار بن الحسن بالرقة عن أيوب الوزان عن فهر بن بشر عن الأبيض بن الأغر قدر أربعين حديثا ولابن أبي الأخيل أحاديث أيضا مناكير والله أعلم.</w:t>
      </w:r>
    </w:p>
    <w:p>
      <w:pPr>
        <w:jc w:val="start"/>
        <w:bidi/>
      </w:pPr>
      <w:r>
        <w:rPr>
          <w:sz w:val="24"/>
          <w:szCs w:val="24"/>
          <w:b w:val="1"/>
          <w:bCs w:val="1"/>
          <w:rtl/>
        </w:rPr>
        <w:t xml:space="preserve">
الكامل في ضعفاء الرجال،(دار الكتب العلمية - بيروت،1997،ط 5،ج 3،ص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أبو الاخيل السلفي الحمصي
</w:t>
      </w:r>
    </w:p>
    <w:p>
      <w:pPr/>
      <w:r>
        <w:rPr/>
        <w:t xml:space="preserve">خالد بن عمرو أبو الاخيل السلفي الحمصي. عن بقية.</w:t>
      </w:r>
    </w:p>
    <w:p/>
    <w:p>
      <w:pPr/>
      <w:r>
        <w:rPr/>
        <w:t xml:space="preserve">كذبه جعفر الفريابي، ووهاه ابن عدي وغيره، ففى سنن الدارقطني: حدثنا عثمان بن السماك، حدثنا أحمد بن خالد بن عمرو الحمصي، حدثنا أبي، حدثنا الحارث ابن عبيدة الكلاعي، حدثنا مقاتل بن سليمان، عن عطاء، عن جابر، قال: قال رسول الله صلى الله عليه وسلم: من أفطر يوما من رمضان فليهد بدنة.</w:t>
      </w:r>
    </w:p>
    <w:p/>
    <w:p>
      <w:pPr/>
      <w:r>
        <w:rPr/>
        <w:t xml:space="preserve">هذا حديث باطل يكفى في رده تلاف خالد، كيف وشيخه ضعيف، ومقاتل ليس بثقة.</w:t>
      </w:r>
    </w:p>
    <w:p/>
    <w:p>
      <w:pPr/>
      <w:r>
        <w:rPr/>
        <w:t xml:space="preserve">ومن بلايا </w:t>
      </w:r>
    </w:p>
    <w:p/>
    <w:p>
      <w:pPr/>
      <w:r>
        <w:rPr/>
        <w:t xml:space="preserve">[أبي الاخيل هذا] حديث كذب في مشيخة ابن شاذان الصغرى، فقال: حدثنا عبيد الله بن موسى، حدثنا سفيان، عن الأعمش، عن إبراهيم، عن علقمة، عن عبد الله، قال /: النبي صلى الله عليه وسلم: يا فاطمة، لما أردت أن أملكك بعلى أمر الله جبرائيل فصف الملائكة ثم خطبهم فزوجك من على.</w:t>
      </w:r>
    </w:p>
    <w:p>
      <w:pPr>
        <w:jc w:val="start"/>
        <w:bidi/>
      </w:pPr>
      <w:r>
        <w:rPr>
          <w:sz w:val="24"/>
          <w:szCs w:val="24"/>
          <w:b w:val="1"/>
          <w:bCs w:val="1"/>
          <w:rtl/>
        </w:rPr>
        <w:t xml:space="preserve">
ميزان الاعتدال في نقد الرجال،(دار المعرفة للطباعة والنشر، بيروت - لبنان،1963،ط 1،ج 1،ص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أبو الأخيل الحمصي
</w:t>
      </w:r>
    </w:p>
    <w:p>
      <w:pPr/>
      <w:r>
        <w:rPr/>
        <w:t xml:space="preserve">خالد بن عمرو، أبو الأخيل الحمصي: قال جعفر الفريابي: كان يكذب.</w:t>
      </w:r>
    </w:p>
    <w:p>
      <w:pPr>
        <w:jc w:val="start"/>
        <w:bidi/>
      </w:pPr>
      <w:r>
        <w:rPr>
          <w:sz w:val="24"/>
          <w:szCs w:val="24"/>
          <w:b w:val="1"/>
          <w:bCs w:val="1"/>
          <w:rtl/>
        </w:rPr>
        <w:t xml:space="preserve">
ديوان الضعفاء،(مكتبة النهضة الحديثة - مكة،1967،ط 2،ج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عمرو بن خالد أبو الأخيل الحمصي
</w:t>
      </w:r>
    </w:p>
    <w:p>
      <w:pPr/>
      <w:r>
        <w:rPr/>
        <w:t xml:space="preserve">خالد بن عمرو بن خالد أبو الأخيل الحمصي </w:t>
      </w:r>
    </w:p>
    <w:p/>
    <w:p>
      <w:pPr/>
      <w:r>
        <w:rPr/>
        <w:t xml:space="preserve">قال جعفر الفريابي كان يكذب وقال ابن عدي روى أحاديث منكرة عن ثقات الناس</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2026-07-27T19:58:57+03:00</dcterms:created>
  <dcterms:modified xsi:type="dcterms:W3CDTF">2026-07-27T19:58:57+03:00</dcterms:modified>
</cp:coreProperties>
</file>

<file path=docProps/custom.xml><?xml version="1.0" encoding="utf-8"?>
<Properties xmlns="http://schemas.openxmlformats.org/officeDocument/2006/custom-properties" xmlns:vt="http://schemas.openxmlformats.org/officeDocument/2006/docPropsVTypes"/>
</file>