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خلاد بن عمارة
</w:t>
      </w:r>
    </w:p>
    <w:p>
      <w:pPr>
        <w:jc w:val="start"/>
        <w:bidi/>
      </w:pPr>
      <w:r>
        <w:rPr>
          <w:rFonts w:ascii="arial" w:hAnsi="arial" w:eastAsia="arial" w:cs="arial"/>
          <w:sz w:val="28"/>
          <w:szCs w:val="28"/>
          <w:b w:val="1"/>
          <w:bCs w:val="1"/>
          <w:rtl/>
        </w:rPr>
        <w:t xml:space="preserve">خلاد بن عمارة
</w:t>
      </w:r>
    </w:p>
    <w:p>
      <w:pPr/>
      <w:r>
        <w:rPr/>
        <w:t xml:space="preserve">خلاد بن عمارة يروي أحمد بن محمد بن أبي نصر عنه عن أبي عبد الله عليه السلام في باب الزيادات من كتاب الصيام من التهذيب وفي التعليقة في رواية ابن أبي نصر عنه إشعار بوثاقته. </w:t>
      </w:r>
    </w:p>
    <w:p>
      <w:pPr>
        <w:jc w:val="start"/>
        <w:bidi/>
      </w:pPr>
      <w:r>
        <w:rPr>
          <w:sz w:val="24"/>
          <w:szCs w:val="24"/>
          <w:b w:val="1"/>
          <w:bCs w:val="1"/>
          <w:rtl/>
        </w:rPr>
        <w:t xml:space="preserve">
أعيان الشيعة،(دار التعارف للمطبوعات - بيروت،1983،ط 1،ج 6،ص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2026-07-27T09:33:19+03:00</dcterms:created>
  <dcterms:modified xsi:type="dcterms:W3CDTF">2026-07-27T09:33:19+03:00</dcterms:modified>
</cp:coreProperties>
</file>

<file path=docProps/custom.xml><?xml version="1.0" encoding="utf-8"?>
<Properties xmlns="http://schemas.openxmlformats.org/officeDocument/2006/custom-properties" xmlns:vt="http://schemas.openxmlformats.org/officeDocument/2006/docPropsVTypes"/>
</file>