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حنش
</w:t>
      </w:r>
    </w:p>
    <w:p>
      <w:pPr>
        <w:jc w:val="start"/>
        <w:bidi/>
      </w:pPr>
      <w:r>
        <w:rPr>
          <w:rFonts w:ascii="arial" w:hAnsi="arial" w:eastAsia="arial" w:cs="arial"/>
          <w:sz w:val="28"/>
          <w:szCs w:val="28"/>
          <w:b w:val="1"/>
          <w:bCs w:val="1"/>
          <w:rtl/>
        </w:rPr>
        <w:t xml:space="preserve">ابن حنش
</w:t>
      </w:r>
    </w:p>
    <w:p>
      <w:pPr/>
      <w:r>
        <w:rPr/>
        <w:t xml:space="preserve">ابن حنش  الحسن بن على بن الحسن بن على بن عبد الله، ابن حنش اليمنى: وزير. ولد في شهارة، وانتقل إلى صنعاء، ونيطت به أعمال، ثم ولى الوزارة للإمام المنصور بالله ابن المهدى. واستمر في الوزارة نحو ربع قرن. امتاز بالكرم في مواساة الفضلاء والفقراء، والوقار، وحسن السياسة. وللشوكانى ثناء عليه كثير. توفى بصنعاء</w:t>
      </w:r>
    </w:p>
    <w:p>
      <w:pPr>
        <w:jc w:val="start"/>
        <w:bidi/>
      </w:pPr>
      <w:r>
        <w:rPr>
          <w:sz w:val="24"/>
          <w:szCs w:val="24"/>
          <w:b w:val="1"/>
          <w:bCs w:val="1"/>
          <w:rtl/>
        </w:rPr>
        <w:t xml:space="preserve">
الأعلام،(دار العلم للملايين - بيروت،2002،ط 15،ج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2026-07-23T06:33:15+03:00</dcterms:created>
  <dcterms:modified xsi:type="dcterms:W3CDTF">2026-07-23T06:33:15+03:00</dcterms:modified>
</cp:coreProperties>
</file>

<file path=docProps/custom.xml><?xml version="1.0" encoding="utf-8"?>
<Properties xmlns="http://schemas.openxmlformats.org/officeDocument/2006/custom-properties" xmlns:vt="http://schemas.openxmlformats.org/officeDocument/2006/docPropsVTypes"/>
</file>