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الشطي
</w:t>
      </w:r>
    </w:p>
    <w:p>
      <w:pPr/>
      <w:r>
        <w:rPr/>
        <w:t xml:space="preserve">الشطي  حسن بن عمر بن معروف الشطى الحنبلى: فقيه فرضى. بغداى الأصل، دمشقى المولد والوفاة. له تصانيف، منها (مختصر شرح عقيدة السفارينى - ط) ورسائل فى (البسملة الشريفة، وفسخ النكاح، والتلقيد والتقلفيق - ط)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2026-07-23T18:34:27+03:00</dcterms:created>
  <dcterms:modified xsi:type="dcterms:W3CDTF">2026-07-23T18:34:27+03:00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