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مولى عمر بن عبد الله
</w:t>
      </w:r>
    </w:p>
    <w:p>
      <w:pPr>
        <w:jc w:val="start"/>
        <w:bidi/>
      </w:pPr>
      <w:r>
        <w:rPr>
          <w:rFonts w:ascii="arial" w:hAnsi="arial" w:eastAsia="arial" w:cs="arial"/>
          <w:sz w:val="28"/>
          <w:szCs w:val="28"/>
          <w:b w:val="1"/>
          <w:bCs w:val="1"/>
          <w:rtl/>
        </w:rPr>
        <w:t xml:space="preserve">سالم مولى عمر بن عبد الله
</w:t>
      </w:r>
    </w:p>
    <w:p>
      <w:pPr/>
      <w:r>
        <w:rPr/>
        <w:t xml:space="preserve">سالم مولى عمر بن عبد الله ذكره الشيخ في رجاله في أصحاب السجاد عليه السلام ومر في ترجمة سالم ابن أبي الجعد رافع الغطفاني أن صاحب المنهج جعل هذه الترجمة من تتمة تلك الترجمة وهو اشتباه بل هذا ابتداء ترجمة مستقلة. </w:t>
      </w:r>
    </w:p>
    <w:p>
      <w:pPr>
        <w:jc w:val="start"/>
        <w:bidi/>
      </w:pPr>
      <w:r>
        <w:rPr>
          <w:sz w:val="24"/>
          <w:szCs w:val="24"/>
          <w:b w:val="1"/>
          <w:bCs w:val="1"/>
          <w:rtl/>
        </w:rPr>
        <w:t xml:space="preserve">
أعيان الشيعة،(دار التعارف للمطبوعات - بيروت،1983،ط 1،ج 7،ص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2026-07-27T13:18:20+03:00</dcterms:created>
  <dcterms:modified xsi:type="dcterms:W3CDTF">2026-07-27T13:18:20+03:00</dcterms:modified>
</cp:coreProperties>
</file>

<file path=docProps/custom.xml><?xml version="1.0" encoding="utf-8"?>
<Properties xmlns="http://schemas.openxmlformats.org/officeDocument/2006/custom-properties" xmlns:vt="http://schemas.openxmlformats.org/officeDocument/2006/docPropsVTypes"/>
</file>