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حماد
</w:t>
      </w:r>
    </w:p>
    <w:p>
      <w:pPr/>
      <w:r>
        <w:rPr/>
        <w:t xml:space="preserve">سعيد بن حماد مر بعنوان سعد بغير ياء وفي منهج المقال الذي وجدناه في رجال الشيخ في أصحاب الرضا عليه السلام سعد بغير 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2026-07-25T04:45:13+03:00</dcterms:created>
  <dcterms:modified xsi:type="dcterms:W3CDTF">2026-07-25T04:45:13+03:00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