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المرصفي
</w:t>
      </w:r>
    </w:p>
    <w:p>
      <w:pPr/>
      <w:r>
        <w:rPr/>
        <w:t xml:space="preserve">المرصفي  حسين بن أحمد بن حسين المرصفى: أديب محاضر أزهرى مصرى، ضرير. تولى التدريس بالأزهر، ثم كان أستاذا لأدب العرى وتاريخه فى دار العلوم (بالقاهرة) سنة 1288هـ. وتعلم اللغة الفرنسية. له (الكلم الثمان - ط) فى الأمة والوطن والحكومة والعدل والظلم والسياسة والحرية والتربية، و (الوسيلة الأدبية فى العلوم العربية - ط) مجلدان، وهو مجموع محاضراته فى دار العلوم، و (زهرة الرسائل - ط). نسبته إلى مرصفى (من قرى القليوبية، بمصر)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2026-07-23T18:35:51+03:00</dcterms:created>
  <dcterms:modified xsi:type="dcterms:W3CDTF">2026-07-23T18:35:51+03:00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