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أياز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أياز
</w:t>
      </w:r>
    </w:p>
    <w:p>
      <w:pPr/>
      <w:r>
        <w:rPr/>
        <w:t xml:space="preserve">ابن أياز  حسين بن بدر بن أياز بن عبد الله، أبو محمد، جمال الدين، البغدادي: عالم بالنحو. من أهل بغداد. ولي مشيخة النحو بالمستنصرية. من كتبه (قواعد المطارحة - خ) بالأزهرية، في النحو ومذاهب النحويين، و (الحصول - خ) في شرح الفصول لابن معطي.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بدر بن إياز بن عبد الله
</w:t>
      </w:r>
    </w:p>
    <w:p>
      <w:pPr/>
      <w:r>
        <w:rPr/>
        <w:t xml:space="preserve">الحسين بن بدر بن إياز بن عبد الله. قرأ على التاج الأرموي وابن القبيطي، ومن تصانيفه: ’’قواعد المطارحة والإسعاف، في الخلاف’’. قال أب حيان: ’’ابن إياز أبو تعاليل’’.</w:t>
      </w:r>
    </w:p>
    <w:p/>
    <w:p>
      <w:pPr/>
      <w:r>
        <w:rPr/>
        <w:t xml:space="preserve">وله شرح على ابن مالك، وعلى فضول ابن معط.</w:t>
      </w:r>
    </w:p>
    <w:p/>
    <w:p>
      <w:pPr/>
      <w:r>
        <w:rPr/>
        <w:t xml:space="preserve">توفي سنة 681.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2026-07-27T13:46:50+03:00</dcterms:created>
  <dcterms:modified xsi:type="dcterms:W3CDTF">2026-07-27T13:46:50+03:00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