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السيد الحاج علي تقي ابن السيد حسن
</w:t>
      </w:r>
    </w:p>
    <w:p>
      <w:pPr>
        <w:jc w:val="start"/>
        <w:bidi/>
      </w:pPr>
      <w:r>
        <w:rPr>
          <w:rFonts w:ascii="arial" w:hAnsi="arial" w:eastAsia="arial" w:cs="arial"/>
          <w:sz w:val="28"/>
          <w:szCs w:val="28"/>
          <w:b w:val="1"/>
          <w:bCs w:val="1"/>
          <w:rtl/>
        </w:rPr>
        <w:t xml:space="preserve">السيد الحاج علي تقي ابن السيد حسن
</w:t>
      </w:r>
    </w:p>
    <w:p>
      <w:pPr/>
      <w:r>
        <w:rPr/>
        <w:t xml:space="preserve">السيد الحاج علي تقي ابن السيد حسن المعروف بالحاج آغا ابن السيد محمد المجاهد</w:t>
      </w:r>
    </w:p>
    <w:p/>
    <w:p>
      <w:pPr/>
      <w:r>
        <w:rPr/>
        <w:t xml:space="preserve">ابن السيد المير السيد علي صاحب الرياض</w:t>
      </w:r>
    </w:p>
    <w:p/>
    <w:p>
      <w:pPr/>
      <w:r>
        <w:rPr/>
        <w:t xml:space="preserve">توفي عصر الخميس 6 صفر سنة 1289 ودفن في المقبرة التي بناها لنفسه مقابل مقبرة جده السيد محمد حسن ابن الشيخ جعفر الكبير وعلى صاحب الجواهر ويروي إجازة عن الشيخ مرتضى الأنصاري. له من المصنفات:</w:t>
      </w:r>
    </w:p>
    <w:p/>
    <w:p>
      <w:pPr/>
      <w:r>
        <w:rPr/>
        <w:t xml:space="preserve">كتاب القضاء، وله رسائل.</w:t>
      </w:r>
    </w:p>
    <w:p/>
    <w:p>
      <w:pPr/>
      <w:r>
        <w:rPr/>
        <w:t xml:space="preserve">رسالة في صلاة المسافر.</w:t>
      </w:r>
    </w:p>
    <w:p/>
    <w:p>
      <w:pPr/>
      <w:r>
        <w:rPr/>
        <w:t xml:space="preserve">في الغسالة.</w:t>
      </w:r>
    </w:p>
    <w:p/>
    <w:p>
      <w:pPr/>
      <w:r>
        <w:rPr/>
        <w:t xml:space="preserve">في تقويض الأحكام.</w:t>
      </w:r>
    </w:p>
    <w:p/>
    <w:p>
      <w:pPr/>
      <w:r>
        <w:rPr/>
        <w:t xml:space="preserve">في تداخل الأغسال.</w:t>
      </w:r>
    </w:p>
    <w:p/>
    <w:p>
      <w:pPr/>
      <w:r>
        <w:rPr/>
        <w:t xml:space="preserve">في تعيين السورة بعد الحمد.</w:t>
      </w:r>
    </w:p>
    <w:p/>
    <w:p>
      <w:pPr/>
      <w:r>
        <w:rPr/>
        <w:t xml:space="preserve">في جواز بيع الوقف.</w:t>
      </w:r>
    </w:p>
    <w:p/>
    <w:p>
      <w:pPr/>
      <w:r>
        <w:rPr/>
        <w:t xml:space="preserve">في قضاء الرواتب.</w:t>
      </w:r>
    </w:p>
    <w:p/>
    <w:p>
      <w:pPr/>
      <w:r>
        <w:rPr/>
        <w:t xml:space="preserve">في حكم تقدم المرأة على الرجل في الصلاة.</w:t>
      </w:r>
    </w:p>
    <w:p/>
    <w:p>
      <w:pPr/>
      <w:r>
        <w:rPr/>
        <w:t xml:space="preserve">في القضاء بالنكول.</w:t>
      </w:r>
    </w:p>
    <w:p/>
    <w:p>
      <w:pPr/>
      <w:r>
        <w:rPr/>
        <w:t xml:space="preserve">في الأصل المثبت.</w:t>
      </w:r>
    </w:p>
    <w:p/>
    <w:p>
      <w:pPr/>
      <w:r>
        <w:rPr/>
        <w:t xml:space="preserve">في اجتماع الميت والمحدث والجنب ومعهم من الماء ما يكفي أحدهم.</w:t>
      </w:r>
    </w:p>
    <w:p/>
    <w:p>
      <w:pPr/>
      <w:r>
        <w:rPr/>
        <w:t xml:space="preserve">كتاب في البيع.</w:t>
      </w:r>
    </w:p>
    <w:p/>
    <w:p>
      <w:pPr/>
      <w:r>
        <w:rPr/>
        <w:t xml:space="preserve">منظومة في الحج اسمها مزيج الاحتياج في حكم منسك الحاج.</w:t>
      </w:r>
    </w:p>
    <w:p/>
    <w:p>
      <w:pPr/>
      <w:r>
        <w:rPr/>
        <w:t xml:space="preserve">كتاب في الإجازة.</w:t>
      </w:r>
    </w:p>
    <w:p/>
    <w:p>
      <w:pPr/>
      <w:r>
        <w:rPr/>
        <w:t xml:space="preserve">شرح مزجي على زيارة الجامعة كبير لم يتم، تخلف بولده ميرزا جعفر.</w:t>
      </w:r>
    </w:p>
    <w:p>
      <w:pPr>
        <w:jc w:val="start"/>
        <w:bidi/>
      </w:pPr>
      <w:r>
        <w:rPr>
          <w:sz w:val="24"/>
          <w:szCs w:val="24"/>
          <w:b w:val="1"/>
          <w:bCs w:val="1"/>
          <w:rtl/>
        </w:rPr>
        <w:t xml:space="preserve">
أعيان الشيعة،(دار التعارف للمطبوعات - بيروت،1983،ط 1،ج 8،ص 367)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2026-07-25T17:52:35+03:00</dcterms:created>
  <dcterms:modified xsi:type="dcterms:W3CDTF">2026-07-25T17:52:35+03:00</dcterms:modified>
</cp:coreProperties>
</file>

<file path=docProps/custom.xml><?xml version="1.0" encoding="utf-8"?>
<Properties xmlns="http://schemas.openxmlformats.org/officeDocument/2006/custom-properties" xmlns:vt="http://schemas.openxmlformats.org/officeDocument/2006/docPropsVTypes"/>
</file>