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قصيطل بن زهير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قصيطل بن زهير بن سلمان
</w:t>
      </w:r>
    </w:p>
    <w:p>
      <w:pPr/>
      <w:r>
        <w:rPr/>
        <w:t xml:space="preserve">قصيطل بن زهير بن سلمان الحسيني أمير المدينة</w:t>
      </w:r>
    </w:p>
    <w:p/>
    <w:p>
      <w:pPr/>
      <w:r>
        <w:rPr/>
        <w:t xml:space="preserve">في الضوء اللامع: ولي المدينة بعد انفصال ضيغم سنة 83 بمعاونة صاحب الحجاز فدام إلى أثناء سنة 87 ثم انفصل بدعوى بتعريض (كذا) المشار إليه لإضافة صاحب مصر أمر بلاد الحجاز إليه. ’’1ه’’.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2026-07-27T13:28:45+03:00</dcterms:created>
  <dcterms:modified xsi:type="dcterms:W3CDTF">2026-07-27T13:28:45+03:00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