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خوجه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خوجه
</w:t>
      </w:r>
    </w:p>
    <w:p>
      <w:pPr/>
      <w:r>
        <w:rPr/>
        <w:t xml:space="preserve">حسين خوجه  حسين بن علي بن سليمان الحنفي، المعروف بالشيخ حسين خوجة: فاضل، من أهل تونس. ووفاته بها. كان رئيس ديوان الأنشاء فيها، وترجمانا للدولة الحسينية. له (الذيل لكتاب بشائر أهل الإيمان - ط) في التراجم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2026-07-23T18:00:28+03:00</dcterms:created>
  <dcterms:modified xsi:type="dcterms:W3CDTF">2026-07-23T18:00:28+03:00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