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محمد بن أحمد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محمد بن أحمد بن الحسين
</w:t>
      </w:r>
    </w:p>
    <w:p>
      <w:pPr/>
      <w:r>
        <w:rPr/>
        <w:t xml:space="preserve">أبو إبراهيم محمد بن أحمد بن الحسين ابن إسحاق المؤتمن ابن الإمام الصادق عليه السلام</w:t>
      </w:r>
    </w:p>
    <w:p/>
    <w:p>
      <w:pPr/>
      <w:r>
        <w:rPr/>
        <w:t xml:space="preserve">كان عالما فاضلا أديبا لبيبا عاقلا شجاعا مقداما تقدم بحران ونبغ بها واشتهر ذكره وعلا صيته ومن شعره القصيدة التي كتبها إلى أبي العلاء منها قوله:</w:t>
      </w:r>
    </w:p>
    <w:p/>
    <w:p>
      <w:pPr>
        <w:jc w:val="center"/>
      </w:pPr>
      <w:r>
        <w:rPr>
          <w:color w:val="ff0000"/>
        </w:rPr>
        <w:t xml:space="preserve">همه المجد واكتساب المعالي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ونوال العلى وفك المعاني</w:t>
      </w:r>
    </w:p>
    <w:p/>
    <w:p>
      <w:pPr/>
      <w:r>
        <w:rPr/>
        <w:t xml:space="preserve">وأجاب عنها المعري بقصيدة منها قوله:</w:t>
      </w:r>
    </w:p>
    <w:p/>
    <w:p>
      <w:pPr>
        <w:jc w:val="center"/>
      </w:pPr>
      <w:r>
        <w:rPr>
          <w:color w:val="ff0000"/>
        </w:rPr>
        <w:t xml:space="preserve">وعلى الدهر من دماء الشهيدين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 ونجله شاهدان</w:t>
      </w:r>
    </w:p>
    <w:p/>
    <w:p>
      <w:pPr>
        <w:jc w:val="center"/>
      </w:pPr>
      <w:r>
        <w:rPr>
          <w:color w:val="ff0000"/>
        </w:rPr>
        <w:t xml:space="preserve">فهما في أواخر الليل فجران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أولياته شفقان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2026-07-27T13:48:50+03:00</dcterms:created>
  <dcterms:modified xsi:type="dcterms:W3CDTF">2026-07-27T13:48:50+03:00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