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حسن الرازي الملقب بالناظر
</w:t>
      </w:r>
    </w:p>
    <w:p>
      <w:pPr>
        <w:jc w:val="start"/>
        <w:bidi/>
      </w:pPr>
      <w:r>
        <w:rPr>
          <w:rFonts w:ascii="arial" w:hAnsi="arial" w:eastAsia="arial" w:cs="arial"/>
          <w:sz w:val="28"/>
          <w:szCs w:val="28"/>
          <w:b w:val="1"/>
          <w:bCs w:val="1"/>
          <w:rtl/>
        </w:rPr>
        <w:t xml:space="preserve">الشيخ محمد حسن الرازي الملقب بالناظر
</w:t>
      </w:r>
    </w:p>
    <w:p>
      <w:pPr/>
      <w:r>
        <w:rPr/>
        <w:t xml:space="preserve">الشيخ محمد حسن الرازي الملقب بالناظر لكونه ناظرا على المدرسة الفخرية بطهران كان من الطبقة الأولى من تلامذة الميرزا السيد محمد حسن الشيرازي ورعا تقيا. وما عن التكملة من أن الميرزا لم يكتب شهادة الاجتهاد لأحد سواه منقوض بأنه كتب شهادة الاجتهاد لابن عمنا السيد علي وكان ذلك باطلاع صاحب التكملة ولعله نسي وسبحان من لا ينسى. وكان المترجم معروفا بالفضل في طهران مرجعا لأهل العلم معظما عند السلطان وأبناء الدولة.</w:t>
      </w:r>
    </w:p>
    <w:p>
      <w:pPr>
        <w:jc w:val="start"/>
        <w:bidi/>
      </w:pPr>
      <w:r>
        <w:rPr>
          <w:sz w:val="24"/>
          <w:szCs w:val="24"/>
          <w:b w:val="1"/>
          <w:bCs w:val="1"/>
          <w:rtl/>
        </w:rPr>
        <w:t xml:space="preserve">
أعيان الشيعة،(دار التعارف للمطبوعات - بيروت،1983،ط 1،ج 9،ص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2026-07-27T13:48:57+03:00</dcterms:created>
  <dcterms:modified xsi:type="dcterms:W3CDTF">2026-07-27T13:48:57+03:00</dcterms:modified>
</cp:coreProperties>
</file>

<file path=docProps/custom.xml><?xml version="1.0" encoding="utf-8"?>
<Properties xmlns="http://schemas.openxmlformats.org/officeDocument/2006/custom-properties" xmlns:vt="http://schemas.openxmlformats.org/officeDocument/2006/docPropsVTypes"/>
</file>