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الوني
</w:t>
      </w:r>
    </w:p>
    <w:p>
      <w:pPr/>
      <w:r>
        <w:rPr/>
        <w:t xml:space="preserve">الوني  الحسين بن محمد الوني:فرضي، حاسب. كان إماما في الفرائض وله فيها تصانيف كثيرة. نسبته إلى ون (من أعمال قهستان) توفى شهيدا ببغداد في فتنة البساسيري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2026-07-27T18:18:29+03:00</dcterms:created>
  <dcterms:modified xsi:type="dcterms:W3CDTF">2026-07-27T18:18:29+03:00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